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EDEN (BORÇLU):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TAAHHÜT ALAN (ALACAKLI):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[Sözleşme Tarihi] tarihinde taraflar arasında imzalanan [Sözleşme Konusu] başlıklı sözleşme kapsamındaki yükümlülüklerin yerine getirilmesi ile ilgilidir.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, [Sözleşme Konusu] başlıklı sözleşmeden doğan tüm yükümlülüklerini eksiksiz ve zamanında yerine getireceğini beyan ve taahhüt eder.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, sözleşme kapsamındaki yükümlülüklerini yerine getirmemesi halinde doğacak tüm hukuki ve cezai sorumluluğu kabul eder.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Alacaklı</w:t>
      </w:r>
      <w:r w:rsidDel="00000000" w:rsidR="00000000" w:rsidRPr="00000000">
        <w:rPr>
          <w:color w:val="1f1f1f"/>
          <w:rtl w:val="0"/>
        </w:rPr>
        <w:t xml:space="preserve">, Borçlu'nun sözleşme kapsamındaki yükümlülüklerini yerine getirmemesi halinde, sözleşmede belirtilen cezai şartları uygulama hakkına sahiptir.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Alacaklı</w:t>
      </w:r>
      <w:r w:rsidDel="00000000" w:rsidR="00000000" w:rsidRPr="00000000">
        <w:rPr>
          <w:color w:val="1f1f1f"/>
          <w:rtl w:val="0"/>
        </w:rPr>
        <w:t xml:space="preserve">, Borçlu'nun sözleşme kapsamındaki yükümlülüklerini yerine getirmemesi durumunda, yasal yollara başvurma hakkını saklı tutar.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HALİ: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taahhüt ettiği yükümlülükleri yerine getirmediği takdirde temerrüde düşmüş sayılır. Bu durumda Alacaklı, Borçlu'ya yazılı olarak ihtarname göndererek, taahhüdünü yerine getirmesi için [İhtar Süresi] gün süre verir. Bu süre içinde Borçlu, taahhüdünü yerine getirmezse, Alacaklı sözleşmeyi feshedebilir ve Borçlu'dan doğan zararlarını talep edebilir.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tarafların karşılıklı anlaşması ile [Tarih] tarihinde düzenlenmiştir.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taraflarca imzalandığı anda yürürlüğe girer.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taahhütnameden doğacak her türlü uyuşmazlıkta, [Yetkili Mahkeme ve İcra Daireleri] yetkilidir.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 (BORÇLU):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 (ALACAKLI):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sözleşme taahhütnamesidir. Kendi durumunuza ve sözleşmenizin özelliklerine göre uyarlayabilirsiniz.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olması için tarafların imzalaması gerekmektedir.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konusu, borç miktarı, ödeme koşulları, gecikme faizi oranı ve yetkili mahkeme ve icra daireleri gibi bilgiler net bir şekilde belirtilmelidir.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Taahhütname, hukuki sonuçları olan bir belgedir. Bu nedenle, taahhütnamenin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