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Süre Uzatım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Süre Uzatım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davasında, [</w:t>
      </w:r>
      <w:r w:rsidDel="00000000" w:rsidR="00000000" w:rsidRPr="00000000">
        <w:rPr>
          <w:b w:val="1"/>
          <w:color w:val="1f1f1f"/>
          <w:rtl w:val="0"/>
        </w:rPr>
        <w:t xml:space="preserve">Dava Konusunu Özetleyiniz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Karar Türünü Belirtiniz</w:t>
      </w:r>
      <w:r w:rsidDel="00000000" w:rsidR="00000000" w:rsidRPr="00000000">
        <w:rPr>
          <w:color w:val="1f1f1f"/>
          <w:rtl w:val="0"/>
        </w:rPr>
        <w:t xml:space="preserve">] ile ilgili olarak, kanun yollarına başvurma süresi olan [</w:t>
      </w:r>
      <w:r w:rsidDel="00000000" w:rsidR="00000000" w:rsidRPr="00000000">
        <w:rPr>
          <w:b w:val="1"/>
          <w:color w:val="1f1f1f"/>
          <w:rtl w:val="0"/>
        </w:rPr>
        <w:t xml:space="preserve">Süre Uzatımı Talep Edilen Süreyi Belirtiniz</w:t>
      </w:r>
      <w:r w:rsidDel="00000000" w:rsidR="00000000" w:rsidRPr="00000000">
        <w:rPr>
          <w:color w:val="1f1f1f"/>
          <w:rtl w:val="0"/>
        </w:rPr>
        <w:t xml:space="preserve">] günün dolmadan önce, istinaf veya temyiz kanun yoluna başvurma hakkımızı saklı tutarak, yasal sürenin uzatılmasını talep etmekteyiz.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Müvekkilimiz, şu an itibariyle [Süre Uzatım Nedenini Açıklayınız] nedeniyle yasal sürenin işlemesini takip edebilecek durumda değildir.</w:t>
      </w:r>
      <w:r w:rsidDel="00000000" w:rsidR="00000000" w:rsidRPr="00000000">
        <w:rPr>
          <w:color w:val="1f1f1f"/>
          <w:rtl w:val="0"/>
        </w:rPr>
        <w:t xml:space="preserve"> Bu durum, müvekkilimizin yasal haklarını savunmasını zorlaştırmaktadır.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yasal haklarımızın korunması ve adaletin sağlanması için, yukarıda açıklanan nedenlerle, [Dava Numarası] Esas, [Dava Numarası] Kısım [Dava Türünü Belirtiniz] davasında verilen [Karar Türünü Belirtiniz] ile ilgili olarak, kanun yollarına başvurma süresi olan [Süre Uzatımı Talep Edilen Süreyi Belirtiniz] günün dolmadan önce, istinaf veya temyiz kanun yoluna başvurma hakkımızı saklı tutarak, yasal sürenin uzatılmasını saygılarımızla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işlemlerin yapılmasını ve tarafımıza bilgi verilmesini rica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[Baro Sicil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Belgeleriniz Varsa Listeleyiniz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süre uzatım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