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Bdr>
          <w:top w:space="0" w:sz="0" w:val="nil"/>
          <w:left w:space="0" w:sz="0" w:val="nil"/>
          <w:bottom w:space="0" w:sz="0" w:val="nil"/>
          <w:right w:space="0" w:sz="0" w:val="nil"/>
          <w:between w:space="0" w:sz="0" w:val="nil"/>
        </w:pBdr>
        <w:shd w:fill="auto" w:val="clear"/>
        <w:spacing w:after="0" w:before="0"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TAAHHÜT SÖZLEŞMESİ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TARAFLAR</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1. TAAHHÜT EDEN (BORÇLU/YÜKÜMLÜ):</w:t>
      </w:r>
    </w:p>
    <w:p w:rsidR="00000000" w:rsidDel="00000000" w:rsidP="00000000" w:rsidRDefault="00000000" w:rsidRPr="00000000" w14:paraId="00000005">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Soyadı/Ünvanı:</w:t>
      </w:r>
    </w:p>
    <w:p w:rsidR="00000000" w:rsidDel="00000000" w:rsidP="00000000" w:rsidRDefault="00000000" w:rsidRPr="00000000" w14:paraId="00000006">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Numarası/Vergi Numarası:</w:t>
      </w:r>
    </w:p>
    <w:p w:rsidR="00000000" w:rsidDel="00000000" w:rsidP="00000000" w:rsidRDefault="00000000" w:rsidRPr="00000000" w14:paraId="00000007">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8">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Telefon Numarası:</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2. TAAHHÜT ALAN (ALACAKLI/HAK SAHİBİ):</w:t>
      </w:r>
    </w:p>
    <w:p w:rsidR="00000000" w:rsidDel="00000000" w:rsidP="00000000" w:rsidRDefault="00000000" w:rsidRPr="00000000" w14:paraId="0000000A">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Soyadı/Ünvanı:</w:t>
      </w:r>
    </w:p>
    <w:p w:rsidR="00000000" w:rsidDel="00000000" w:rsidP="00000000" w:rsidRDefault="00000000" w:rsidRPr="00000000" w14:paraId="0000000B">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Numarası/Vergi Numarası:</w:t>
      </w:r>
    </w:p>
    <w:p w:rsidR="00000000" w:rsidDel="00000000" w:rsidP="00000000" w:rsidRDefault="00000000" w:rsidRPr="00000000" w14:paraId="0000000C">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D">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Telefon Numarası:</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SÖZLEŞMENİN KONUSU</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sözleşmenin konusu, Borçlu'nun Alacaklı'ya olan [Borç Miktarı] Türk Lirası tutarındaki borcunun ödeme koşullarının belirlenmesidir.</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TAAHHÜT</w:t>
      </w:r>
    </w:p>
    <w:p w:rsidR="00000000" w:rsidDel="00000000" w:rsidP="00000000" w:rsidRDefault="00000000" w:rsidRPr="00000000" w14:paraId="00000011">
      <w:pPr>
        <w:numPr>
          <w:ilvl w:val="0"/>
          <w:numId w:val="5"/>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Borçlu, Alacaklı'ya olan [Borç Miktarı] Türk Lirası tutarındaki borcunu, [Ödeme Tarihi] tarihinde, [Ödeme Yeri]'nde, [Ödeme Şekli] ile ödeyeceğini beyan ve taahhüt eder.</w:t>
      </w:r>
    </w:p>
    <w:p w:rsidR="00000000" w:rsidDel="00000000" w:rsidP="00000000" w:rsidRDefault="00000000" w:rsidRPr="00000000" w14:paraId="00000012">
      <w:pPr>
        <w:numPr>
          <w:ilvl w:val="0"/>
          <w:numId w:val="5"/>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Borçlu, borcunu belirtilen tarihte ödeyememesi durumunda, her gecikilen gün için [Gecikme Faizi Oranı] oranında gecikme faizi ödemeyi kabul ve taahhüt eder.</w:t>
      </w:r>
    </w:p>
    <w:p w:rsidR="00000000" w:rsidDel="00000000" w:rsidP="00000000" w:rsidRDefault="00000000" w:rsidRPr="00000000" w14:paraId="00000013">
      <w:pPr>
        <w:numPr>
          <w:ilvl w:val="0"/>
          <w:numId w:val="5"/>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Taraflar, borcun ödenmemesi durumunda, Alacaklı'nın yasal yollara başvurma hakkının saklı olduğunu kabul ve beyan ederler.</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TEMERRÜT HALİ</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Borçlu, taahhüt ettiği ödeme tarihinde veya daha önce borcun tamamını ödemez ise, temerrüde düşmüş sayılacak ve Alacaklı, herhangi bir ihtara gerek kalmaksızın, Borçlu'ya karşı yasal takip başlatabilecektir. Bu durumda, Borçlu, yasal takip masrafları ve avukatlık ücretlerini de ödemekle yükümlü olacaktır.</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DİĞER HÜKÜMLER</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İşbu sözleşme, tarafların karşılıklı anlaşması ile [Tarih] tarihinde düzenlenmiştir.</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İşbu sözleşme, taraflarca imzalandığı anda yürürlüğe girer.</w:t>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İşbu sözleşmeden doğacak her türlü uyuşmazlıkta, [Yetkili Mahkeme ve İcra Daireleri] yetkilidir.</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TAAHHÜT EDEN (BORÇLU):</w:t>
      </w:r>
      <w:r w:rsidDel="00000000" w:rsidR="00000000" w:rsidRPr="00000000">
        <w:rPr>
          <w:color w:val="1f1f1f"/>
          <w:rtl w:val="0"/>
        </w:rPr>
        <w:t xml:space="preserve"> </w:t>
      </w:r>
      <w:r w:rsidDel="00000000" w:rsidR="00000000" w:rsidRPr="00000000">
        <w:rPr>
          <w:b w:val="1"/>
          <w:color w:val="1f1f1f"/>
          <w:rtl w:val="0"/>
        </w:rPr>
        <w:t xml:space="preserve">TAAHHÜT ALAN (ALACAKLI):</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Adı Soyadı/Ünvanı: Adı Soyadı/Ünvanı:</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İmza: İmza:</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Tarih: Tarih:</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w:t>
      </w:r>
    </w:p>
    <w:p w:rsidR="00000000" w:rsidDel="00000000" w:rsidP="00000000" w:rsidRDefault="00000000" w:rsidRPr="00000000" w14:paraId="00000020">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belge örnek bir taahhüt sözleşmesidir. Kendi durumunuza göre uyarlayabilirsiniz.</w:t>
      </w:r>
    </w:p>
    <w:p w:rsidR="00000000" w:rsidDel="00000000" w:rsidP="00000000" w:rsidRDefault="00000000" w:rsidRPr="00000000" w14:paraId="00000021">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Taahhütnamenin geçerli olması için tarafların imzalaması gerekmektedir.</w:t>
      </w:r>
    </w:p>
    <w:p w:rsidR="00000000" w:rsidDel="00000000" w:rsidP="00000000" w:rsidRDefault="00000000" w:rsidRPr="00000000" w14:paraId="00000022">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Borç miktarı, ödeme tarihi, ödeme şekli, gecikme faizi oranı ve yetkili mahkeme ve icra daireleri gibi bilgiler net bir şekilde belirtilmelidir.</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ÖNEMLİ:</w:t>
      </w:r>
      <w:r w:rsidDel="00000000" w:rsidR="00000000" w:rsidRPr="00000000">
        <w:rPr>
          <w:color w:val="1f1f1f"/>
          <w:rtl w:val="0"/>
        </w:rPr>
        <w:t xml:space="preserve"> Taahhüt sözleşmesi, hukuki sonuçları olan bir belgedir. Bu nedenle, sözleşmenin içeriği hakkında herhangi bir şüpheniz varsa bir avukata danışmanız önerilir.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