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DÜZENLENDİĞİ YER: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ALACAKLI/ALACAKLININ VEKİLİ: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[Alacaklının Adı Soyadı]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[Alacaklının T.C. Kimlik Numarası]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[Alacaklının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[Borçlunun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[Borçlunun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[Borçlunun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Soyadı]'nın, [Alacaklı Adı Soyadı]'na olan [Borç Miktarı] TL borcu nedeniyle taahhütte bulunması.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ÖZETİ: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yazılı alacaklı/alacaklının vekili ve borçlu hazır bulundular. Borçlu, alacaklıya olan [Borç Miktarı] TL borcunu aşağıdaki şekilde ödeyeceğini beyan ve taahhüt etti: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Tutarı 1] TL'sini [Ödeme Tarihi 1] tarihinde,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Tutarı 2] TL'sini [Ödeme Tarihi 2] tarihinde,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Tutarı 3] TL'sini [Ödeme Tarihi 3] tarihinde, ... (Devam eder)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taahhüt ettiği ödemeleri zamanında ve eksiksiz olarak yerine getirmezse, hakkında yasal takip yapılacağını ve bu takipten doğacak tüm masrafların kendisine ait olacağını kabul ve beyan etti.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HÜKÜM: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taraflar ve [İcra Müdürü/Görevlisi] tarafından okunup imzalandı.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ALACAKLI/ALACAKLININ VEKİLİ: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MÜDÜRÜ/GÖREVLİSİ: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taahhüt tutanağıdır ve her durum için uygun olmayabilir.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 tutanağının içeriği, tarafların anlaşmasına ve borcun ödeme koşullarına göre değişiklik gösterebilir.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