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TELLAL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TELLAL: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 SAHİBİ (MÜVEKKİL):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SAHİBİ'nin talebi üzerine TELLAL'ın, aşağıda belirtilen malın/hizmetin alımı veya satımı için açık artırma/kapalı teklif usulü ile alıcı/satıcı bulması ve bu işlem sonucunda komisyon alması hususunda tarafların hak ve yükümlülüklerini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İŞ/İŞLEMİN TANIMI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İş/İşlemin Konusu: (örneğin, gayrimenkul alım-satımı, araç alım-satımı, antika eşya satışı vb.)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İş/İşlemin Kapsamı: (Detaylı açıklama)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İş/İşlemin Tarafları: (İŞ SAHİBİ ve üçüncü kişi/kişiler)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İş/İşlemin Tahmini Bedeli: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TELLALIN HAK VE YÜKÜMLÜLÜKLERİ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için açık artırma/kapalı teklif usulü ile alıcı/satıcı bulmak.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ile ilgili olarak İŞ SAHİBİ'ne doğru ve eksiksiz bilgi vermek.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ile ilgili olarak İŞ SAHİBİ'nin menfaatlerini korumak.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gerçekleştikten sonra kararlaştırılan komisyonu talep etmek.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Açık artırma/kapalı teklif usulüne uygun olarak hareket etmek ve tarafsızlığını korumak.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TELLAL'a iş/işlem hakkında gerekli tüm bilgi ve belgeleri sağlamak.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TELLAL'ın faaliyetlerine engel olmamak.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gerçekleştikten sonra kararlaştırılan komisyonu ödemek.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Açık artırma/kapalı teklif usulüne uygun olarak hareket etmek.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KOMİSYON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TELLAL'a, işlem bedelinin %____'si oranında komisyon ödenecektir.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işlem bedelinin tahsili ile birlikte ödenecektir.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İşbu sözleşme, imza tarihinden itibaren _________________ süreyle geçerlidir.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Fesih: Taraflar, haklı bir sebebe dayanarak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Gizlilik: Taraflar, işbu sözleşme kapsamında elde ettikleri bilgileri gizli tutmakla yükümlüdürler.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TELLAL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 SAHİBİ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tellaliye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