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Ceza Temyiz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[Yargıtay Ceza Dairesi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[Yargıtay Ceza Dairesi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Temyiz Eden: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Adı Soyadı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Adresi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Telefon Numarası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Avukatınızın E-posta Adresi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Hükümlü: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Esas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Esas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Ceza Temyiz Dilekçesi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Yargıtay Ceza Dairesi Heyeti,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Yerel Mahkeme Adı</w:t>
      </w:r>
      <w:r w:rsidDel="00000000" w:rsidR="00000000" w:rsidRPr="00000000">
        <w:rPr>
          <w:color w:val="1f1f1f"/>
          <w:rtl w:val="0"/>
        </w:rPr>
        <w:t xml:space="preserve">] Asliye Ceza Mahkemesi'nin [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] tarih ve [</w:t>
      </w:r>
      <w:r w:rsidDel="00000000" w:rsidR="00000000" w:rsidRPr="00000000">
        <w:rPr>
          <w:b w:val="1"/>
          <w:color w:val="1f1f1f"/>
          <w:rtl w:val="0"/>
        </w:rPr>
        <w:t xml:space="preserve">Esas No</w:t>
      </w:r>
      <w:r w:rsidDel="00000000" w:rsidR="00000000" w:rsidRPr="00000000">
        <w:rPr>
          <w:color w:val="1f1f1f"/>
          <w:rtl w:val="0"/>
        </w:rPr>
        <w:t xml:space="preserve">] karar sayılı ilamı ile [</w:t>
      </w:r>
      <w:r w:rsidDel="00000000" w:rsidR="00000000" w:rsidRPr="00000000">
        <w:rPr>
          <w:b w:val="1"/>
          <w:color w:val="1f1f1f"/>
          <w:rtl w:val="0"/>
        </w:rPr>
        <w:t xml:space="preserve">Suç Tanımı</w:t>
      </w:r>
      <w:r w:rsidDel="00000000" w:rsidR="00000000" w:rsidRPr="00000000">
        <w:rPr>
          <w:color w:val="1f1f1f"/>
          <w:rtl w:val="0"/>
        </w:rPr>
        <w:t xml:space="preserve">] suçundan [</w:t>
      </w:r>
      <w:r w:rsidDel="00000000" w:rsidR="00000000" w:rsidRPr="00000000">
        <w:rPr>
          <w:b w:val="1"/>
          <w:color w:val="1f1f1f"/>
          <w:rtl w:val="0"/>
        </w:rPr>
        <w:t xml:space="preserve">Ceza Miktarı</w:t>
      </w:r>
      <w:r w:rsidDel="00000000" w:rsidR="00000000" w:rsidRPr="00000000">
        <w:rPr>
          <w:color w:val="1f1f1f"/>
          <w:rtl w:val="0"/>
        </w:rPr>
        <w:t xml:space="preserve">] yıl [</w:t>
      </w:r>
      <w:r w:rsidDel="00000000" w:rsidR="00000000" w:rsidRPr="00000000">
        <w:rPr>
          <w:b w:val="1"/>
          <w:color w:val="1f1f1f"/>
          <w:rtl w:val="0"/>
        </w:rPr>
        <w:t xml:space="preserve">Ceza Türü (Hapis, Para Cezası vb.)]</w:t>
      </w:r>
      <w:r w:rsidDel="00000000" w:rsidR="00000000" w:rsidRPr="00000000">
        <w:rPr>
          <w:color w:val="1f1f1f"/>
          <w:rtl w:val="0"/>
        </w:rPr>
        <w:t xml:space="preserve"> cezasına mahkum edildim.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Usul ve yasaya aykırı olan işbu karara karşı istinaf kanun yoluna başvurmam zorunluluğum doğmuştur.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İstinaf Gerekçeleri: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Yerel Mahkeme Kararının Hangi Konularda Hatalı Olduğunu Açıklayınız: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Yerel Mahkeme Kararının Hangi Yasal Metinlere Aykırı Olduğunu Açıklayınız: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Yerel Mahkeme Kararının Haksız Ve Haksızlığın Nedenini Açıklayınız: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Deliller: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İstinaf Gerekçelerinizi Destekleyen Delilleri Yazınız: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gerekçeler ve deliller ışığında;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Öncelikle Tehiri İcra talebimiz kabul edilerek istinaf incelemesi sonuçlanıncaya kadar mahkeme kararının uygulanmasının geriye bırakılmasına,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Yerel Mahkeme Kararının Düzeltilmesini veya Bozulmasını Talep Ediniz: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Yasal masraflarımın ve vekalet ücretimin davalıdan tahsil edilmesine,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karar verilmesini saygılarımla talep ederim.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[Yerel Mahkeme Kararı: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[Delilleri Gösteren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istinaf gerekçelerinize göre değişiklik yapabilirsiniz.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gerekir.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yetkili istinaf mahkemesine elden veya posta yoluyla teslim edebilirsiniz.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avukatınıza danışabilirsiniz.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Ceza temyiz dilekçesi karmaşık bir yasal işlemdir ve yasal prosedürleri içerir. Bu nedenle, bir avukata danışmanız ve yasal haklarınızı korumanız önemlidir.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ceza temyiz dilekçesi yazarken size yardımcı olur.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