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TİCARİ MAL ALIM SATIM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Satıcı'nın, Alıcı'ya aşağıda belirtilen nitelik ve miktarda malı satması ve Alıcı'nın da bu malı satın almasıdır.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MALIN CİNSİ, MİKTARI VE NİTELİĞİ: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(Marka, model, teknik özellikler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 ŞEKLİ VE YERİ: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(Örneğin, teslim edilecek yer, teslim şekli FOB, CIF, EXW vb.)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AMBALAJ VE MARKALAMA: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Ambalaj Şekli: (Örneğin, koli, kutu, palet vb.)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Markalama: (Ürün üzerinde yer alacak işaretler, etiketler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FİYAT VE ÖDEME KOŞULLARI: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Fiyat: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Para Birimi: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(Peşin, vadeli, akreditif vb.)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Tarihi: (Vadeli ödemelerde)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TESLİM MASRAFLARI: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(Nakliye, sigorta, gümrük vb. masrafların hangi tarafça karşılanacağı)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GARANTİ: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(Satıcı tarafından verilen garanti süresi ve koşulları)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CAYMA HAKKI: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(Alıcı'nın cayma hakkı olup olmadığı, varsa süresi ve koşulları)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MÜCBİR SEBEPLER: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(Mücbir sebeplerin tanımı ve tarafların sorumlulukları)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UYUŞMAZLIKLARIN ÇÖZÜMÜ: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arasındaki uyuşmazlıklar öncelikle iyi niyet çerçevesinde çözümlenmeye çalışılacaktır.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... Mahkemeleri ve İcra Daireleri yetkili olacaktır.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YÜRÜRLÜK: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İMZALAR: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ticari mal alım satım sözleşmesidir. Gerçek bir sözleşme, tarafların özel ihtiyaçlarına ve koşullarına göre düzenlenmelidir. Sözleşme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