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TİCARİ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 (1. Taraf):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 (2. Taraf):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SATICI'nın, ALICI'ya aşağıda belirtilen niteliklere sahip _________________________________ (malın cinsi) malı satması ve teslim etmesi, ALICI'nın da bu malı satın alması ve belirlenen bedeli ödemesi hususunda tarafların hak ve yükümlülüklerini düzenlemektir.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MALIN NİTELİKLERİ VE MİKTARI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Cinsi: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Miktarı: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 (varsa)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Özellikler: (renk, ebat, kalite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Bedel: _______________________________________________ TL (KDV dahil/hariç)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(Peşin/Taksitli/Vadeli/Kredi Kartı/Havale/EFT)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Sayısı: (Eğer taksitli ise)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Tutarları: (Eğer taksitli ise)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TESLİMAT ŞARTLARI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(Elden teslim/Kargo/Nakliye)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Masrafları: (Kim tarafından karşılanacağı)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MALIN MÜLKİYETİNİN GEÇİŞİ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Malın mülkiyeti, teslim anında ALICI'ya geçer.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GARANTİ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Süresi: _______________________________________________ (ay/yıl)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Kapsamı: (Hangi hallerde garanti geçerli olacak)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Şartları: (Garanti belgesinde belirtilen şartlar)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AYIPLI MAL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Malın ayıplı çıkması halinde, ALICI, Türk Borçlar Kanunu'nun ilgili hükümleri uyarınca seçimlik haklarını kullanabilir.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aşağıdaki hallerde feshedilebilir: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ALICI'nın ödeme yükümlülüğünü yerine getirmemesi halinde, SATICI tarafından yazılı bildirimle.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SATICI'nın malı teslim etmeme veya ayıplı mal teslim etme durumunda, ALICI tarafından yazılı bildirimle.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MÜCBİR SEBEPLER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Doğal afet, savaş, grev, lokavt, salgın hastalık gibi mücbir sebeplerden dolayı sözleşmenin ifası imkansız hale gelirse, taraflardan herhangi biri sözleşmeyi feshedebilir.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ticari satış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