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TRAFİK KAZASI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Zarar Gören (Davacı):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Zarar Veren (Davalı):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Sigorta Şirketi (Varsa):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Kaza Bilgileri: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Kaza Tarihi: …/…/….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Kaza Yeri: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Kaza Tutanak Numarası (Varsa):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Zarar Veren Araç Plaka No: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Zarar Gören Araç Plaka No: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Tazminat Bilgileri: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Ödenen Tazminat Tutarı: (Rakam ve yazı ile)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…/…/….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(Nakit, Havale, EFT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Zarar Gören, Zarar Veren ve/veya sigorta şirketinden …/…/…. tarihinde ... TL (yazı ile: …………….. Türk Lirası) tutarındaki tazminatı eksiksiz ve tam olarak aldığını beyan eder.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Zarar Gören, Zarar Veren'i ve/veya sigorta şirketini bu kaza nedeniyle doğan veya doğabilecek tüm maddi ve manevi zararları ile ilgili her türlü hak ve taleplerinden ibra eder.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Zarar Veren, Zarar Gören tarafından ibra edildiğini kabul eder ve bu ibraname ile taraflar arasında belirtilen kazaya ilişkin herhangi bir alacak-verecek veya tazminat ilişkisi kalmamıştır.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hasarlı aracın durumu, tedavi masrafları vb.)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Zarar Gören: Zarar Veren: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  <w:r w:rsidDel="00000000" w:rsidR="00000000" w:rsidRPr="00000000">
        <w:rPr>
          <w:color w:val="1f1f1f"/>
          <w:rtl w:val="0"/>
        </w:rPr>
        <w:t xml:space="preserve"> (İsteğe bağlı)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Soyadı, İmza) (Adı Soyadı, İmza)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Trafik kazası ibranamesi, zarar görenin, zarar verenden veya sigorta şirketinden aldığı tazminat karşılığında, onları ibra ettiğini gösteren önemli bir belgedir.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zarar görenin ibranameyi kendi özgür iradesiyle imzalaması gerekir.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Trafik kazası ibranamesi düzenlenirken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