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 Telekom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 Telekom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Abone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 Konusu (Fatura Sorunu, İnternet Kesintisi, Taahhüt İptali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 Konunuzla İlgili Sorununuzu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sorunla ilgili [Türk Telekom'a Yaptığınız Başvuruyu Açıklayın (Telefon Görüşmesi, E-posta vb.)] fakat sorunum çözülmedi.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[Dilekçe Talebinizi Açıklayın (Fatura Düzeltilmesi, İnternet Bağlantısının Düzeltilmesi, Taahhüt İptali vb.)]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Fatura Kopyası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Ödeme Makbuzu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gerekçesine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Türk Telekom Genel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Türk Telekom Müşteri Hizmetlerine 115 numaralı telefondan ulaşabilirsiniz.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Telekom'a dilekçe ile başvurma süresi, dilekçenizin konusuna göre değişiklik gösterebilir.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Türk Telekom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