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Turknet Dilekçe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Turknet İletişim Hizmetleri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Merkezi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Abone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Abone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Dilekçenin Konusu: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 Hakkında Genel Bilgi:</w:t>
      </w:r>
      <w:r w:rsidDel="00000000" w:rsidR="00000000" w:rsidRPr="00000000">
        <w:rPr>
          <w:color w:val="1f1f1f"/>
          <w:rtl w:val="0"/>
        </w:rPr>
        <w:t xml:space="preserve">] ile ilgili olarak aşağıdaki talebimi/isteğimi arz ederim: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Dilekçenizin Gerekçesi: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1.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2.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3.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**Bu nedenle, 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Talep/İstek: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Yazarken Dikkat Etmeniz Gerekenler: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resmi bir dil ile yazılmış olması ve herhangi bir imla veya dilbilgisi hatası içermemesi önemlidir.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belirtilmelidir.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gerekçesi maddeler halinde ve açık bir şekilde ifade edilmelidir.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talebiniz veya isteğiniz varsa, bunu açıkça belirtmelisiniz.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dilekçeye eklenmelidir.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imzalı olmalıdır.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yetkili müşteri hizmetleri merkezine elden veya posta yoluyla teslim edebilirsiniz.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Turknet'e dilekçe yazarken hangi formatı kullanmanız gerektiği hakkında bilgi edinmek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https://www.besler.av.tr/wp-content/uploads/2021/06/Turknet-Iptal-Dilekcesi-Ornegi.docx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Turknet'e dilekçe yazarken nelere dikkat etmeniz gerektiği hakkında bilgi edinmek için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https://www.besler.av.tr/wp-content/uploads/2021/06/Turknet-Iptal-Dilekcesi-Ornegi.docx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Turknet dilekçe yazarken size yardımcı olur.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sler.av.tr/wp-content/uploads/2021/06/Turknet-Iptal-Dilekcesi-Ornegi.docx" TargetMode="External"/><Relationship Id="rId7" Type="http://schemas.openxmlformats.org/officeDocument/2006/relationships/hyperlink" Target="https://www.besler.av.tr/wp-content/uploads/2021/06/Turknet-Iptal-Dilekcesi-Orneg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