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Turknet İnternet İptal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Turknet İletişim Hizmetleri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Hizmetleri Merkezi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Abone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Turknet İnternet Aboneliği İptali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Abonelik Numaranızla İlişkili Turknet İnternet Hizmetinizi İptal Etmek İstediğinizi Belirtin: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Aboneliğimi iptal etme nedenim: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İptal Nedeninizi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[Gerekirse, Turknet'ten Aldığınız Hizmetlerle İlgili Herhangi Bir Memnuniyetsizliğinizi veya Sorununuzu Dilekçenize Ekleyin.]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Aboneliğimin [İptal Tarihi:] tarihinde sona ermesini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borcum varsa, lütfen tarafıma fatura gönderin.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Son Fatura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veya posta yoluyla Turknet müşteri hizmetleri merkezine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7 iş gününe kadar sürebilir.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İptal işlemi tamamlandıktan sonra Turknet tarafından size bir onay mesajı gönderilecektir.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Turknet İnternet İptali Hakkında Bilmeniz Gerekenler: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Turknet internet aboneliğinizi iptal etmek için herhangi bir ücret ödemeniz gerekmez.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Aboneliğinizi iptal etmeden önce kalan borcunuzu kontrol etmeniz ve varsa ödemeniz önemlidir.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İptal işlemi tamamlandıktan sonra Turknet internet hizmetiniz kesilecek ve size ait tüm veriler silinecektir.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Turknet internet aboneliğinizi ilerleyen bir tarihte tekrar açtırmak isterseniz, yeni bir abonelik oluşturmanız gerekir.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Turknet internet aboneliğinizi iptal etmenize yardımcı olur.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