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Tüvtürk Şirket Aracı Muayene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Tüvtürk Araç Muayene İstasyonları A.Ş.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Vergi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Vergi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Şirket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Yetkili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Yetkili 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Plaka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Araç Plakanız: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Şasi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Araç Şasi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Şirket Aracı Muayene Randevusu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 isimli şirketimize ait [</w:t>
      </w:r>
      <w:r w:rsidDel="00000000" w:rsidR="00000000" w:rsidRPr="00000000">
        <w:rPr>
          <w:b w:val="1"/>
          <w:color w:val="1f1f1f"/>
          <w:rtl w:val="0"/>
        </w:rPr>
        <w:t xml:space="preserve">Plaka No:</w:t>
      </w:r>
      <w:r w:rsidDel="00000000" w:rsidR="00000000" w:rsidRPr="00000000">
        <w:rPr>
          <w:color w:val="1f1f1f"/>
          <w:rtl w:val="0"/>
        </w:rPr>
        <w:t xml:space="preserve">] plakalı aracımızın muayenesini yaptırmak için randevu almak istiyoruz.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[Muayene Dönemi (Yıllık, 6 Aylık vb.)] muayenesine girmektedir.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 [</w:t>
      </w:r>
      <w:r w:rsidDel="00000000" w:rsidR="00000000" w:rsidRPr="00000000">
        <w:rPr>
          <w:b w:val="1"/>
          <w:color w:val="1f1f1f"/>
          <w:rtl w:val="0"/>
        </w:rPr>
        <w:t xml:space="preserve">Tüvtürk İstasyon Adı:</w:t>
      </w:r>
      <w:r w:rsidDel="00000000" w:rsidR="00000000" w:rsidRPr="00000000">
        <w:rPr>
          <w:color w:val="1f1f1f"/>
          <w:rtl w:val="0"/>
        </w:rPr>
        <w:t xml:space="preserve">] istasyonunda muayene yaptırmak istiyoruz.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Yetkili olarak [Yetkili Adı Soyadı:] isimli personelimizi görevlendirdik.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Randevu onayı için tarafımıza bilgi vermenizi rica ederiz.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[Kaşe: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Araç Ruhsatı: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Zorunlu Trafik Sigortası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Yetkilendirme Yazısı: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Tüvtürk Araç Muayene İstasyonları A.Ş.'ne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Tüvtürk Müşteri Hizmetlerine 112 numaralı telefondan ulaşabilirsiniz.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aracı muayenesi için randevu alırken, yetkilendirme yazısı ve diğer gerekli belgeleri ibraz etmeniz gerekmektedir.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Tüvtürk'e dilekçe ile başvurma süresi, dilekçenizin konusuna göre değişiklik gösterebilir.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Tüvtürk şirket aracı muayene dilekçesi yazarken size yardımcı olur.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