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UMUMİ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arasındaki her türlü hukuki ilişkiden doğan tüm alacak, borç, hak ve talepler.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bugüne kadar aralarında meydana gelmiş her türlü hukuki ilişkiden doğan tüm borç ve yükümlülüklerinden ibra ettiğini beyan eder.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Alacaklı tarafından ibra edildiğini kabul eder ve bu ibraname ile taraflar arasında herhangi bir alacak, borç, hak veya talep kalmamıştır.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feragat edilen haklar, ibranın kapsamı, varsa karşı tarafın da ibra edildiği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Umumi ibraname, taraflar arasındaki geçmişe dönük tüm hukuki ilişkileri kapsayan geniş kapsamlı bir ibra belgesidir.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Umumi ibraname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