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ALICI'ya aşağıda belirtilen niteliklere sahip ________________________________________________ (ürünün cinsi) ürününü satması ve teslim etmesi, ALICI'nın da bu ürünü satın alması ve belirlenen bedeli ödemesi hususunda tarafların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BİLGİLERİ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Adı: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_______________________________________________ TL (KDV dahil/hariç)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_______________________________________________ TL (KDV dahil/hariç)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Özellikler: (Ürünün özellikleri, marka/model, varsa teknik detaylar)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ŞEKLİ VE YERİ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(Yerinde teslim/Nakliye ile teslim)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(Peşin/Vadeli/Kredi Kartı/Havale/EFT)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Süresi: (Eğer vadeli ise) _____________________________________ gün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KALİTE VE GARANTİ ŞARTLARI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Kalitesi: Ürünler, _______________________________________________ (ürün standartları, teknik özellikler vb.) standartlarına uygun olacaktır.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_______________________________________________ yıl/ay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(Hangi kusurların garanti kapsamında olduğu)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Ayıplı Mal: Ürünlerin ayıplı çıkması halinde, ALICI, Türk Borçlar Kanunu'nun ilgili hükümleri uyarınca seçimlik haklarını (ayıbın giderilmesini, ücretsiz değişim, bedel indirimi veya sözleşmeden dönme) kullanabilir.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Malın Mülkiyeti: Malın mülkiyeti, sözleşme bedelinin tamamı ödendiğinde ALICI'ya geçecektir.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Ürünlerin teslim edilmemesi veya ayıplı olması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teknik şartname, ürün kataloğu, garanti belgesi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ürün satış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