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USTA ÖĞRETİCİ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HALK EĞİTİMİ MERKEZİ MÜDÜRLÜĞÜ: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USTA ÖĞRETİCİ: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Branşı/Mesleği: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USTA ÖĞRETİCİ'nin HALK EĞİTİMİ MERKEZİ MÜDÜRLÜĞÜ bünyesinde açılacak olan [Kurs Adı] kursunda usta öğretici olarak görevlendirilmesine ilişkin usul ve esasları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TANIMI: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USTA ÖĞRETİCİ, [Kurs Adı] kursunda kursiyerlere teorik ve uygulamalı eğitim vermekle görevlidir.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USTA ÖĞRETİCİ, kurs programını hazırlamak, ders materyallerini temin etmek ve dersleri etkili bir şekilde yürütmekle sorumludur.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USTA ÖĞRETİCİ, kursiyerlerin devam durumunu takip etmek, değerlendirme yapmak ve kurs sonunda başarı belgelerini düzenlemekle yükümlüdür.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USTA ÖĞRETİCİ, kursun işleyişi ile ilgili olarak HALK EĞİTİMİ MERKEZİ MÜDÜRLÜĞÜ'ne düzenli olarak rapor vermek zorundadır.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ŞARTLARI: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USTA ÖĞRETİCİ, haftalık [Ders Saati] saat ders verecektir. Ders saatleri ve günleri, HALK EĞİTİMİ MERKEZİ MÜDÜRLÜĞÜ tarafından belirlenecektir.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USTA ÖĞRETİCİ'ye, her ders saati için [Saatlik Ücret] TL ödenecektir. Ödemeler, her ay sonunda yapılacaktır.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Sigorta:</w:t>
      </w:r>
      <w:r w:rsidDel="00000000" w:rsidR="00000000" w:rsidRPr="00000000">
        <w:rPr>
          <w:color w:val="1f1f1f"/>
          <w:rtl w:val="0"/>
        </w:rPr>
        <w:t xml:space="preserve"> USTA ÖĞRETİCİ'nin sigorta primleri, 5510 sayılı Sosyal Sigortalar ve Genel Sağlık Sigortası Kanunu hükümlerine göre ödenecektir.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[Kursun Başlangıç Tarihi] tarihinde başlar ve [Kursun Bitiş Tarihi] tarihinde sona erer.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sebeple sözleşmeyi feshedebilirler. Fesih bildirimi yazılı olarak yapılmalıdır.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USTA ÖĞRETİCİ, derslere zamanında ve hazır olarak gelmek zorundadır.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USTA ÖĞRETİCİ, HALK EĞİTİMİ MERKEZİ MÜDÜRLÜĞÜ'nün malına ve ekipmanına zarar vermemekle yükümlüdür.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USTA ÖĞRETİCİ, kursiyerlerin kişisel bilgilerini gizli tutmakla yükümlüdür.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657 sayılı Devlet Memurları Kanunu ve ilgili mevzuat hükümleri uygulanır.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HALK EĞİTİMİ MERKEZİ MÜDÜRÜ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USTA ÖĞRETİCİ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