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Usulsüz Tebligat 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Eden: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Dosya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Usulsüz Tebligat Şikayet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Dosya Numarası:</w:t>
      </w:r>
      <w:r w:rsidDel="00000000" w:rsidR="00000000" w:rsidRPr="00000000">
        <w:rPr>
          <w:color w:val="1f1f1f"/>
          <w:rtl w:val="0"/>
        </w:rPr>
        <w:t xml:space="preserve">] numaralı dosyada tarafıma tebliğ edilen [</w:t>
      </w:r>
      <w:r w:rsidDel="00000000" w:rsidR="00000000" w:rsidRPr="00000000">
        <w:rPr>
          <w:b w:val="1"/>
          <w:color w:val="1f1f1f"/>
          <w:rtl w:val="0"/>
        </w:rPr>
        <w:t xml:space="preserve">Tebligat Türü (Ödeme Emri, Haciz Talebi vb.)</w:t>
      </w:r>
      <w:r w:rsidDel="00000000" w:rsidR="00000000" w:rsidRPr="00000000">
        <w:rPr>
          <w:color w:val="1f1f1f"/>
          <w:rtl w:val="0"/>
        </w:rPr>
        <w:t xml:space="preserve">] ile ilgili tebligatın usulsüz olduğunu ve yasalara aykırı şekilde yapıldığını beyan etmekteyim.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Usulsüzlüğün Gerekçesi: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Usulsüzlüğün Açıklamasını Yapın (Tebligatın Adrese Bırakılmaması, Yetkisiz Kişi Tarafından Tebliğ Yapılması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Tebligat Türü (Ödeme Emri, Haciz Talebi vb.)</w:t>
      </w:r>
      <w:r w:rsidDel="00000000" w:rsidR="00000000" w:rsidRPr="00000000">
        <w:rPr>
          <w:color w:val="1f1f1f"/>
          <w:rtl w:val="0"/>
        </w:rPr>
        <w:t xml:space="preserve">] ile ilgili yasal haklarımın korunması ve mağduriyetim giderilmesi için;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Usulsüz tebligatın iptalini ve hukuka uygun bir şekilde tebliğ edilmesini talep ediyorum.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Usulsüz tebliğden dolayı oluşan zararlarımın tazmin edilmesini talep ediyorum.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Tebligatın Kopyası: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(Adres Tescil Belgesi, Tanık Beyanı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usulsüzlüğün gerekçesine göre değişiklik yapabilirsiniz.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icra müdürlüğüne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icra müdürlüğü kalemine başvurabilirsiniz.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Usulsüz tebligat şikayetiniz, icra müdürlüğü tarafından incelenecek ve gerekirse tebligat iptal edilecektir.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usulsüz tebligat şikayet dilekçesi yazarken size yardımcı olur.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