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UZAKTAN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ALICI'nın SATICI'ya ait internet sitesi/mobil uygulaması/telefon/televizyon/katalog aracılığıyla sipariş verdiği aşağıdaki ürünlerin satışı ve teslimi ile ilgili tarafların hak ve yükümlülüklerini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SİPARİŞ VERİLEN ÜRÜN(LER)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Tutar: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HÜKÜMLER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BİLGİLERİ: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6502 sayılı Tüketicinin Korunması Hakkında Kanun ve Mesafeli Sözleşmeler Yönetmeliği'ne uygun olarak faaliyet göstermektedir.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SATICI'nın adı, adresi, telefon numarası ve diğer iletişim bilgileri, internet sitesinde/mobil uygulamasında/katalogda yer almaktadır.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BİLGİLERİ: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ALICI, işbu sözleşmeyi elektronik ortamda teyit etmekle, mesafeli satış sözleşmesi kapsamında tüketici olduğunu kabul etmektedir.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ALICI'nın adı, soyadı, adresi, telefon numarası ve diğer iletişim bilgileri, sipariş formunda belirtildiği gibidir.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SÖZLEŞME KONUSU ÜRÜN BİLGİLERİ: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temel özellikleri, satış fiyatı (tüm vergiler dahil), ödeme şekli, teslimat koşulları ve masrafları internet sitesinde/mobil uygulamasında/katalogda belirtildiği gibidir.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teslimat masrafları ALICI'ya aittir.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bedeli, siparişin onaylanmasıyla birlikte ALICI'nın kredi kartından tahsil edilecektir.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ürünü/ürünleri, taahhüt ettiği sürede, sağlam, eksiksiz ve siparişte belirtilen niteliklere uygun olarak teslim etmekle yükümlüdür.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süresi, siparişin onaylanmasından itibaren en geç _________________ iş günüdür.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Teslimat, ALICI'nın sipariş formunda belirttiği adrese yapılacaktır.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sırasında ALICI'nın bulunmaması durumunda, ürün/ürünler kargo şirketinin prosedürlerine göre teslim edilecektir.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CAYMA HAKKI: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ALICI, ürünü teslim aldığı tarihten itibaren 14 gün içinde herhangi bir gerekçe göstermeksizin ve cezai şart ödemeksizin cayma hakkına sahiptir.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hakkının kullanılması için, ALICI'nın bu durumu SATICI'ya yazılı olarak bildirmesi ve ürünü/ürünleri, SATICI'nın anlaşmalı olduğu kargo firması aracılığıyla geri göndermesi gerekmektedir.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 süresi içinde, ürün/ürünler kullanılmış, zarar görmüş veya orijinal ambalajı bozulmuş ise cayma hakkı kullanılamaz.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Ürün/ürünler, üretici veya ithalatçı firma tarafından verilen garanti koşulları kapsamındadır.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süresi, ürünün teslim tarihinden itibaren başlar.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ALICI'ya ait bilgileri, Kişisel Verilerin Korunması Kanunu'na uygun olarak işleyeceğini ve üçüncü kişilerle paylaşmayacağını taahhüt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UYUŞMAZLIKLARIN ÇÖZÜMÜ: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Tüketici Hakem Heyetleri ve _________________ Mahkemeleri ve İcra Daireleri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ALICI tarafından elektronik ortamda onaylandığı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