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Uzlaşma yazısı, taraflar arasında yaşanan bir anlaşmazlık veya uyuşmazlık durumunda, tarafların karşılıklı olarak anlaşmaya vardıklarını ve bu anlaşmaya uygun hareket edeceklerini belirten resmi bir belgedir. Uzlaşma yazısının içeriği, tarafların anlaştığı konulara ve şartlara göre değişiklik gösterebilir.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Uzlaşma Yazısı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UZLAŞMA TUTANAĞI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 1'in Adı Soyadı/Ünvanı] (Bundan böyle "Taraf 1" olarak anılacaktır.)</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 2'nin Adı Soyadı/Ünvanı] (Bundan böyle "Taraf 2" olarak anılacaktır.)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Konu: [Anlaşmazlık/Uyuşmazlık Konusu]</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yukarıda belirtilen konu ile ilgili olarak aralarında doğan anlaşmazlığı/uyuşmazlığı aşağıdaki şekilde çözüme kavuşturmuşlardır: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[Anlaşmaya varılan hususlar maddeler halinde sıralanır.]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bu uzlaşma tutanağında yer alan hususlara uyacaklarını ve birbirlerine karşı herhangi bir hak ve talepte bulunmayacaklarını kabul ve taahhüt ederler.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 1'in İmzası] [Taraf 2'nin İmzası]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 1'in Adı Soyadı] [Taraf 2'nin Adı Soyadı]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Tarihi] [İmza Tarihi]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Uzlaşma Yazısı (Borç-Alacak İlişkisi):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UZLAŞMA TUTANAĞI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Ayşe Yılmaz (Bundan böyle "Alacaklı" olarak anılacaktır.)</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Mehmet Demir (Bundan böyle "Borçlu" olarak anılacaktır.)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Konu: 10.000 TL Alacak</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yukarıda belirtilen alacak konusu ile ilgili olarak aralarında doğan uyuşmazlığı aşağıdaki şekilde çözüme kavuşturmuşlardır:</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Borçlu, Alacaklı'ya toplam 10.000 TL borcunu 5 eşit taksitte ödeyecektir.</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İlk taksit, 1 Ağustos 2024 tarihinde ödenecektir.</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Sonraki taksitler, her ayın 1'inde ödenecektir.</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Borçlu, taksitlerden herhangi birini zamanında ödemezse, kalan borcun tamamı muaccel hale gelecek ve Alacaklı, yasal yollara başvurma hakkına sahip olacaktır.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Taraflar, bu uzlaşma tutanağında yer alan hususlara uyacaklarını ve birbirlerine karşı herhangi bir hak ve talepte bulunmayacaklarını kabul ve taahhüt ederler.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10 Temmuz 2024</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[Ayşe Yılmaz'ın İmzası] [Mehmet Demir'in İmzası]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Ayşe Yılmaz Mehmet Demir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10.07.2024 10.07.2024</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Uzlaşma yazısı, tarafların karşılıklı rızası ile hazırlanır ve imzalanır.</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Uzlaşma yazısında, tarafların anlaştığı tüm hususlar açık ve net bir şekilde belirtilmelidir.</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Uzlaşma yazısı, imzalandıktan sonra yasal bir belge niteliği taşır.</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Uzlaşma yazısının hukuki geçerliliği için bir avukattan destek almanız önerilir.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örnekler size yardımcı olur. Başka sorularınız varsa lütfen çekinmeyin.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