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VADE FARKI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SATICI/HİZMET SAĞLAYICI: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ALICI/HİZMET ALAN: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SATICI/HİZMET SAĞLAYICI ile ALICI/HİZMET ALAN arasında akdedilen _________________ tarihli ve _________________ numaralı _________________ (mal/hizmet alım) sözleşmesi kapsamında, ALICI/HİZMET ALAN'ın ödemelerini vadesinde yapmaması durumunda uygulanacak vade farkı oranını ve şartlarını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VADE FARKI ORANI VE HESAPLANMASI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Vade Farkı Oranı: ALICI/HİZMET ALAN, ödemelerini vadesinde yapmaması halinde, gecikilen her gün için ödenmeyen tutar üzerinden aylık __________% (yüzde __________) oranında vade farkı ödemeyi kabul ve taahhüt eder.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Hesaplama Şekli: Vade farkı, ödenmeyen tutarın, gecikme süresi ve vade farkı oranı dikkate alınarak hesaplanır. Vade farkı, aylık olarak hesaplanır ve ilgili aya ait ödeme ile birlikte tahsil edilir.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VADE FARKI UYGULANACAK HALLER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Vade farkı, ALICI/HİZMET ALAN'ın aşağıdaki durumlarda ödemelerini vadesinde yapmaması halinde uygulanır: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(Sözleşmede belirtilen ödeme tarihlerine uyulmaması)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(Taksitlerin zamanında ödenmemesi)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(Diğer ödeme yükümlülüklerinin yerine getirilmemesi)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VADE FARKININ TALEP VE ÖDENMESİ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SATICI/HİZMET SAĞLAYICI, vade farkı doğması halinde, ALICI/HİZMET ALAN'a yazılı olarak bildirimde bulunarak, vade farkı tutarını ve ödeme süresini belirtir.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ALICI/HİZMET ALAN, vade farkı bildirimini aldıktan sonra _________________ gün içerisinde vade farkını ödemek zorundadır.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Vade farkının ödenmemesi halinde, SATICI/HİZMET SAĞLAYICI, yasal takip yollarına başvurma hakkına sahiptir.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taraflar arasında daha önce yapılmış olan _________________ tarihli ve _________________ numaralı _________________ (mal/hizmet alım) sözleşmesinin eki ve ayrılmaz bir parçasıdır.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SATICI/HİZMET SAĞLAYICI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ALICI/HİZMET ALAN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vade farkı sözleşmesi olup, tarafların ihtiyaçlarına göre değiştirilebilir ve detaylandırılabilir.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Vade farkı oranı, tarafların anlaşmasıyla belirlenecek olup, kanuni sınırlamalara uygun olmalıdır.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