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Vekil: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 Verilecek Kişi/Kurum: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bilgileri belirtilen Vekil'in, kendi adına yukarıda bilgileri belirtilen Vekalet Verilecek Kişi/Kurum'a aşağıdaki konularda vekalet vermesine muvafakat ettiğini beyan eder: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  <w:r w:rsidDel="00000000" w:rsidR="00000000" w:rsidRPr="00000000">
        <w:rPr>
          <w:color w:val="1f1f1f"/>
          <w:rtl w:val="0"/>
        </w:rPr>
        <w:t xml:space="preserve"> [Vekalet verilecek işlemler detaylı bir şekilde açıklanmalıdır. Örneğin: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işlemleri (satış, devir, ipotek vb.)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Banka işlemleri (hesap açma, para çekme, kredi başvurusu vb.)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Resmi dairelerdeki işlemler (vergi, nüfus, SGK vb.)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Mahkemelerde dava açma, takip etme, anlaşma yapma vb.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Araç alım satımı, trafik tescil işlemleri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kuruluşu, yönetimi ile ilgili işlemler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Vekaletin Süresi:</w:t>
      </w:r>
      <w:r w:rsidDel="00000000" w:rsidR="00000000" w:rsidRPr="00000000">
        <w:rPr>
          <w:color w:val="1f1f1f"/>
          <w:rtl w:val="0"/>
        </w:rPr>
        <w:t xml:space="preserve"> [Vekaletin geçerli olacağı süre belirtilmelidir. Örneğin: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Belirli bir tarih aralığı (başlangıç ve bitiş tarihi)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İşlemin tamamlanmasına kadar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Süresiz]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Vekaletin Kapsamı:</w:t>
      </w:r>
      <w:r w:rsidDel="00000000" w:rsidR="00000000" w:rsidRPr="00000000">
        <w:rPr>
          <w:color w:val="1f1f1f"/>
          <w:rtl w:val="0"/>
        </w:rPr>
        <w:t xml:space="preserve"> [Vekaletin kapsamı açıkça belirtilmelidir. Örneğin: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Sadece belirtilen işlemler için geçerlidir.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Vekalet Verilecek Kişi/Kurum'un tüm işlemlerini kapsar.]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Şartlar:</w:t>
      </w:r>
      <w:r w:rsidDel="00000000" w:rsidR="00000000" w:rsidRPr="00000000">
        <w:rPr>
          <w:color w:val="1f1f1f"/>
          <w:rtl w:val="0"/>
        </w:rPr>
        <w:t xml:space="preserve"> [Gerekli görüldüğü takdirde, taraflar arasında kararlaştırılan diğer şartlar da eklenebilir. Örneğin, vekalet ücretinin ödenmesi, vekilden düzenli olarak bilgi alınması vb.]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Vekil: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vekilin, Muvafakat Veren adına belirtilen işlemleri yapabilmesi için gereklidir.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düzenlenirken, bu muvafakatname de ek olarak sunulmalıdır.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