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Vergi Dairesi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Müdürlüğüne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[Dilekçenizin Konusu]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 [</w:t>
      </w:r>
      <w:r w:rsidDel="00000000" w:rsidR="00000000" w:rsidRPr="00000000">
        <w:rPr>
          <w:b w:val="1"/>
          <w:color w:val="1f1f1f"/>
          <w:rtl w:val="0"/>
        </w:rPr>
        <w:t xml:space="preserve">Vergi Kimlik No:</w:t>
      </w:r>
      <w:r w:rsidDel="00000000" w:rsidR="00000000" w:rsidRPr="00000000">
        <w:rPr>
          <w:color w:val="1f1f1f"/>
          <w:rtl w:val="0"/>
        </w:rPr>
        <w:t xml:space="preserve">] numaralı mükellefiyetim bulunmaktadır.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Dilekçenizin Konusunu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Dileğiniz: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Listesi: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konusuna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Vergi Dairesi'ne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Vergi Dairesi ile iletişime geçebilirsiniz.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vergi uzmanına danışmanız önemlidir.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Dairesi'ne dilekçe ile başvuru yapmak için herhangi bir ücret ödemeniz gerekmemektedir.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Dilekçeniz, Vergi Dairesi tarafından incelendikten sonra size bir cevap verilecektir.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ile ilgili daha fazla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https://www.gib.gov.tr/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i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