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Vergi Dairesi Emekli Maaşına Haciz Kaldırma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Müdürlüğüne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Emekli Maaşına Haciz Kaldırma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Emekli Sandığı/Kurumu Adı: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Emekli Sandığı/Kurumu Sicil No:</w:t>
      </w:r>
      <w:r w:rsidDel="00000000" w:rsidR="00000000" w:rsidRPr="00000000">
        <w:rPr>
          <w:color w:val="1f1f1f"/>
          <w:rtl w:val="0"/>
        </w:rPr>
        <w:t xml:space="preserve">] numaralı emekli aylığı almaktayım.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Haciz İşleminin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Haciz İşlemini Yapan Tahsilat Dairesi Adı: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Haciz Miktarı:</w:t>
      </w:r>
      <w:r w:rsidDel="00000000" w:rsidR="00000000" w:rsidRPr="00000000">
        <w:rPr>
          <w:color w:val="1f1f1f"/>
          <w:rtl w:val="0"/>
        </w:rPr>
        <w:t xml:space="preserve">] TL tutarında emekli maaşıma haciz konulmuştur.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</w:t>
      </w:r>
      <w:r w:rsidDel="00000000" w:rsidR="00000000" w:rsidRPr="00000000">
        <w:rPr>
          <w:b w:val="1"/>
          <w:color w:val="1f1f1f"/>
          <w:rtl w:val="0"/>
        </w:rPr>
        <w:t xml:space="preserve">Haciz Kaldırma Gerekçenizi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emekli maaşıma konulan haczin kaldırılmasını ve maaşımın tam olarak tarafıma ödenmesini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 (Emekli Sandığı/Kurumu Belgesi, Haciz İşlemine İtiraz Dilekçesi (varsa),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haciz kaldırma gerekçenize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Vergi Dairesi'ne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Vergi Dairesi ile iletişime geçebilirsiniz.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maaşına haciz konulmasına ilişkin yasal düzenlemeler 6183 Sayılı Kanun'da yer almaktadır.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maaşına haciz konulmasına karşı 30 gün içerisinde dava açma hakkınız bulunmaktadır.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tarafından emekli maaşınıza haciz konulmuşsa, öncelikle Vergi Dairesine itiraz etmeniz gerekmektedir. İtirazınız reddedilmesi halinde dava açabilirsiniz.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