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 DENETİM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Soyadı/Unvanı: [Vekalet Verenin Adı Soyadı/Unvanı (Şirket ise Ticaret Unvanı)] T.C. Kimlik No/Vergi Kimlik No: [Vekalet Verenin T.C. Kimlik/Vergi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Vekilimi, adıma ve hesabıma aşağıdaki yapı denetim işlemlerini yapmak üzere yetkili kıldım: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[Proje Adı/İnşaat Adresi]'nde bulunan yapının yapı denetim hizmetlerini yürütmek.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 denetim sözleşmesini imzalamak ve feshetmek.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 denetim raporlarını hazırlamak, onaylatmak ve ilgili kurumlara sunmak.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 denetimine ilişkin her türlü yazışmayı yapmak ve belgeleri almak.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 denetimi ile ilgili olarak her türlü yasal yollara başvurmak ve takip etmek.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Belediye ve diğer ilgili kurumlarda beni temsil etmek.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 denetim ücretini tahsil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Yapı denetimi ile ilgili her türlü teknik ve idari konularda karar almak.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yapı denetim işlemleri ile sınırlı olup özel bir vekaletnamedir.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 (Örneğin: 30 Haziran 2024)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İmzası/Kaşesi] [Vekilin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 (İsteğe bağlıdır, bazı işlemler için noter onayı gerekmeyebilir.)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Yapı denetimi ve ilgili hukuki süreçler karmaşık olabilir. Bu nedenle, bir yapı denetim vekaletnamesi düzenlemeden önce mutlaka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