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 KAYIT BELGESİ DEVRİ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Devreden (Yapı Kayıt Belgesi Sahibi):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Devralan: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 Kayıt Belgesi Bilgileri: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 Numarası: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Düzenlenme Tarihi: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Taşınmazın Adresi: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Devreden, yukarıda belirtilen Yapı Kayıt Belgesi'nin Devralan'a devrine muvafakat ettiğini beyan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Şartları: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işlemi, Çevre, Şehircilik ve İklim Değişikliği Bakanlığı'nın ilgili mevzuatına uygun olarak gerçekleştirilecektir.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Yapı Kayıt Belgesi'nin devri ile ilgili tüm yasal sorumluluğu devralana devretmektedir.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Devralan, Yapı Kayıt Belgesi'nin devri ile ilgili tüm yasal yükümlülükleri kabul etmektedir.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Devreden: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Devralan: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Yapı Kayıt Belgesi'nin e-Devlet üzerinden devri için gereklidir.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tasdikli olması gerekmeksizin, tarafların imzası ile geçerlidir.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Kayıt Belgesi devri ile ilgili detaylı bilgi için Çevre, Şehircilik ve İklim Değişikliği Bakanlığı'nın resmi web sitesini ziyaret edebilirsiniz.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İLGİLİ MEVZUAT: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3194 sayılı İmar Kanunu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Kayıt Belgesi Yönetmeliği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