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YAPI MALZEMELERİ TİCARETİ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 Yapı Malzemeleri Limited Şirketi"**dir. Şirket unvanı kısaca </w:t>
      </w:r>
      <w:r w:rsidDel="00000000" w:rsidR="00000000" w:rsidRPr="00000000">
        <w:rPr>
          <w:b w:val="1"/>
          <w:color w:val="1f1f1f"/>
          <w:rtl w:val="0"/>
        </w:rPr>
        <w:t xml:space="preserve">"..................... Yapı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inşaat malzemesi alım satımı, ithalat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 malzemeleri üretimi, toptan ve perakende satışı,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malzemeleri ile ilgili her türlü danışmanlık ve mühendislik hizmetleri,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malzemeleri deposu işletmeciliği,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malzemeleri nakliyesi,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malzemeleri ile ilgili fuar, sergi ve organizasyonlara katılım,</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Konusu ile ilgili her türlü taşınır ve taşınmaz mal alım satımı, kiralama, kiraya verme,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Konusu ile ilgili olarak her türlü resmi ve özel kuruluşlara ihalelere katılma, taahhütlerde bulunma,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Konusu ile ilgili olarak yurt içinde ve yurt dışında acentelik, mümessillik, bayilik, distribütörlük almak, vermek,</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Konusu ile ilgili olarak gerekli her türlü ruhsatname, izin ve lisansları almak,</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üç ve en fazla beş üyeden oluşur. Yönetim kurulu üyeleri, genel kurul tarafından seçilir ve görev süreleri üç yıldır.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