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YAPIM İŞİ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yapılacak olan tüm yapı işlerine ait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iş kalemlerini kapsar: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ve Kazı İşleri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ve Betonarme İşleri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Yığma İşleri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ve Boya İşleri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ve İzolasyon İşleri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Doğrama İşleri (Kapı, Pencere vb.)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Tesisatı İşleri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Tesisatı İşleri (Isıtma, Soğutma, Havalandırma, Sıhhi Tesisat)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Mekan Tadilat ve Dekorasyon İşleri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Düzenlemesi ve Peyzaj İşleri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kapsamına göre diğer iş kalemleri)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Kalitesi:</w:t>
      </w:r>
      <w:r w:rsidDel="00000000" w:rsidR="00000000" w:rsidRPr="00000000">
        <w:rPr>
          <w:color w:val="1f1f1f"/>
          <w:rtl w:val="0"/>
        </w:rPr>
        <w:t xml:space="preserve"> Tüm malzemeler TSE belgeli veya eşdeğer uluslararası standartlara uygun, 1. sınıf kalitede olacaktır. İşveren tarafından onaylanmayan hiçbir malzeme kullanılmayacaktır.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İşçilik Kalitesi:</w:t>
      </w:r>
      <w:r w:rsidDel="00000000" w:rsidR="00000000" w:rsidRPr="00000000">
        <w:rPr>
          <w:color w:val="1f1f1f"/>
          <w:rtl w:val="0"/>
        </w:rPr>
        <w:t xml:space="preserve"> İşçilik, işin ehli, tecrübeli ve ilgili meslek odalarına kayıtlı personel tarafından yapılacaktır.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Mevzuata Uygunluk:</w:t>
      </w:r>
      <w:r w:rsidDel="00000000" w:rsidR="00000000" w:rsidRPr="00000000">
        <w:rPr>
          <w:color w:val="1f1f1f"/>
          <w:rtl w:val="0"/>
        </w:rPr>
        <w:t xml:space="preserve"> Yapılacak tüm işler, ilgili mevzuat hükümlerine (4708 sayılı Yapı Denetim Kanunu, ilgili yönetmelikler, vb.), standartlara, yapı ruhsatı ve proje detaylarına uygun olacaktır.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Güvenlik:</w:t>
      </w:r>
      <w:r w:rsidDel="00000000" w:rsidR="00000000" w:rsidRPr="00000000">
        <w:rPr>
          <w:color w:val="1f1f1f"/>
          <w:rtl w:val="0"/>
        </w:rPr>
        <w:t xml:space="preserve"> İş Sağlığı ve Güvenliği (İSG) ile ilgili tüm tedbirler yüklenici tarafından alınacak ve uygulanacaktır.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Koruma:</w:t>
      </w:r>
      <w:r w:rsidDel="00000000" w:rsidR="00000000" w:rsidRPr="00000000">
        <w:rPr>
          <w:color w:val="1f1f1f"/>
          <w:rtl w:val="0"/>
        </w:rPr>
        <w:t xml:space="preserve"> Çevreye ve komşulara rahatsızlık verilmemesi için gerekli önlemler alınacaktır.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Atık Yönetimi:</w:t>
      </w:r>
      <w:r w:rsidDel="00000000" w:rsidR="00000000" w:rsidRPr="00000000">
        <w:rPr>
          <w:color w:val="1f1f1f"/>
          <w:rtl w:val="0"/>
        </w:rPr>
        <w:t xml:space="preserve"> Çıkan hafriyat, moloz ve atıklar, yüklenici tarafından ilgili mevzuata uygun olarak bertaraf edilecektir.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Hafriyat ve Kazı İşleri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Hafriyat, proje kotlarına ve zemin etüdü raporuna uygun olarak yapılacaktır.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Kazı destek sistemleri (istinat duvarı, iksa vb.) gerektiğinde kullanılacaktır.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Temel ve Betonarme İşleri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tipi ve derinliği, zemin etüdü raporuna ve statik projeye uygun olacaktır.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ve çelik sınıfı, statik projede belirtilen sınıflarda olacaktır.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dökümü, vibrasyonu ve kür işlemleri, ilgili standartlara uygun olarak yapılacaktır.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Yığma İşleri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[Tuğla Tipi] veya muadili (işveren onaylı)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Harç: Çimento, kireç ve kum karışımı (oranlar projede belirtilen şekilde)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kalınlıkları: Proje detaylarına uygun olarak yapılacaktır.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... (Diğer iş kalemlerine ait teknik özellikler)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 hazırlayacak ve işverenin onayına sunacaktır.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raporu ve ilgili belgelerin sunulması ile birlikte işverenin kabulü ile gerçekleşecektir.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2 (iki) yıl garanti verecektir.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şantiyede gerekli güvenlik önlemlerini alacak ve iş güvenliği ile ilgili tüm yasal sorumlulukları üstlenecektir.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şantiye çevresinde oluşabilecek her türlü hasardan sorumlu olacaktır.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öncelikle taraflar arasında iyi niyetle uzlaşma aranacak, uzlaşma sağlanamaması durumunda [Mahkeme/Tahkim] yoluna gidilecektir.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Proje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projeler ve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