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Yargılamanın Yenilenmesi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[Ceza Mahkemesinin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 [Esas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No: [Karar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Sanık: [Sanık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 [Avukat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Yargılamanın Yenilenmesi Talebi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[</w:t>
      </w:r>
      <w:r w:rsidDel="00000000" w:rsidR="00000000" w:rsidRPr="00000000">
        <w:rPr>
          <w:b w:val="1"/>
          <w:color w:val="1f1f1f"/>
          <w:rtl w:val="0"/>
        </w:rPr>
        <w:t xml:space="preserve">Sanık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] esas numaralı, [</w:t>
      </w:r>
      <w:r w:rsidDel="00000000" w:rsidR="00000000" w:rsidRPr="00000000">
        <w:rPr>
          <w:b w:val="1"/>
          <w:color w:val="1f1f1f"/>
          <w:rtl w:val="0"/>
        </w:rPr>
        <w:t xml:space="preserve">Karar No:</w:t>
      </w:r>
      <w:r w:rsidDel="00000000" w:rsidR="00000000" w:rsidRPr="00000000">
        <w:rPr>
          <w:color w:val="1f1f1f"/>
          <w:rtl w:val="0"/>
        </w:rPr>
        <w:t xml:space="preserve">] karar numaralı kesinleşmiş ceza davasında [</w:t>
      </w:r>
      <w:r w:rsidDel="00000000" w:rsidR="00000000" w:rsidRPr="00000000">
        <w:rPr>
          <w:b w:val="1"/>
          <w:color w:val="1f1f1f"/>
          <w:rtl w:val="0"/>
        </w:rPr>
        <w:t xml:space="preserve">Ceza Miktarı:</w:t>
      </w:r>
      <w:r w:rsidDel="00000000" w:rsidR="00000000" w:rsidRPr="00000000">
        <w:rPr>
          <w:color w:val="1f1f1f"/>
          <w:rtl w:val="0"/>
        </w:rPr>
        <w:t xml:space="preserve">] yıl [</w:t>
      </w:r>
      <w:r w:rsidDel="00000000" w:rsidR="00000000" w:rsidRPr="00000000">
        <w:rPr>
          <w:b w:val="1"/>
          <w:color w:val="1f1f1f"/>
          <w:rtl w:val="0"/>
        </w:rPr>
        <w:t xml:space="preserve">Ceza Miktarı:</w:t>
      </w:r>
      <w:r w:rsidDel="00000000" w:rsidR="00000000" w:rsidRPr="00000000">
        <w:rPr>
          <w:color w:val="1f1f1f"/>
          <w:rtl w:val="0"/>
        </w:rPr>
        <w:t xml:space="preserve">] ay hapis cezasına mahkum edilmiştir.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hakkında verilen mahkumiyet kararının hukuka aykırı olduğu ve yargılamanın yenilenmesi gerektiğine inanmaktayız. Bu nedenle, Ceza Muhakemesi Kanunu'nun 311. maddesi uyarınca yargılamanın yenilenmesini talep etmekteyiz.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Yargılamanın Yenilenmesi Gerekçeleri: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[Gerekçe 1:</w:t>
      </w:r>
      <w:r w:rsidDel="00000000" w:rsidR="00000000" w:rsidRPr="00000000">
        <w:rPr>
          <w:color w:val="1f1f1f"/>
          <w:rtl w:val="0"/>
        </w:rPr>
        <w:t xml:space="preserve">] (Yeni delillerin ortaya çıkması, tanık beyanlarının değişmesi vb.)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[Gerekçe 2:</w:t>
      </w:r>
      <w:r w:rsidDel="00000000" w:rsidR="00000000" w:rsidRPr="00000000">
        <w:rPr>
          <w:color w:val="1f1f1f"/>
          <w:rtl w:val="0"/>
        </w:rPr>
        <w:t xml:space="preserve">] (Hukuki bir hatanın yapılmış olması)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[Gerekçe 3:</w:t>
      </w:r>
      <w:r w:rsidDel="00000000" w:rsidR="00000000" w:rsidRPr="00000000">
        <w:rPr>
          <w:color w:val="1f1f1f"/>
          <w:rtl w:val="0"/>
        </w:rPr>
        <w:t xml:space="preserve">] (Dava dosyasında eksikliklerin olması)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[Gerekçe 4:</w:t>
      </w:r>
      <w:r w:rsidDel="00000000" w:rsidR="00000000" w:rsidRPr="00000000">
        <w:rPr>
          <w:color w:val="1f1f1f"/>
          <w:rtl w:val="0"/>
        </w:rPr>
        <w:t xml:space="preserve">] (Diğer gerekçeler)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Gerekçelerimizi detaylı olarak aşağıda açıkladık: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[Açıklama 1:</w:t>
      </w:r>
      <w:r w:rsidDel="00000000" w:rsidR="00000000" w:rsidRPr="00000000">
        <w:rPr>
          <w:color w:val="1f1f1f"/>
          <w:rtl w:val="0"/>
        </w:rPr>
        <w:t xml:space="preserve">] (Gerekçe 1'e ilişkin detaylı açıklama) </w:t>
      </w:r>
      <w:r w:rsidDel="00000000" w:rsidR="00000000" w:rsidRPr="00000000">
        <w:rPr>
          <w:b w:val="1"/>
          <w:color w:val="1f1f1f"/>
          <w:rtl w:val="0"/>
        </w:rPr>
        <w:t xml:space="preserve">[Açıklama 2:</w:t>
      </w:r>
      <w:r w:rsidDel="00000000" w:rsidR="00000000" w:rsidRPr="00000000">
        <w:rPr>
          <w:color w:val="1f1f1f"/>
          <w:rtl w:val="0"/>
        </w:rPr>
        <w:t xml:space="preserve">] (Gerekçe 2'ye ilişkin detaylı açıklama) </w:t>
      </w:r>
      <w:r w:rsidDel="00000000" w:rsidR="00000000" w:rsidRPr="00000000">
        <w:rPr>
          <w:b w:val="1"/>
          <w:color w:val="1f1f1f"/>
          <w:rtl w:val="0"/>
        </w:rPr>
        <w:t xml:space="preserve">[Açıklama 3:</w:t>
      </w:r>
      <w:r w:rsidDel="00000000" w:rsidR="00000000" w:rsidRPr="00000000">
        <w:rPr>
          <w:color w:val="1f1f1f"/>
          <w:rtl w:val="0"/>
        </w:rPr>
        <w:t xml:space="preserve">] (Gerekçe 3'e ilişkin detaylı açıklama) </w:t>
      </w:r>
      <w:r w:rsidDel="00000000" w:rsidR="00000000" w:rsidRPr="00000000">
        <w:rPr>
          <w:b w:val="1"/>
          <w:color w:val="1f1f1f"/>
          <w:rtl w:val="0"/>
        </w:rPr>
        <w:t xml:space="preserve">[Açıklama 4:</w:t>
      </w:r>
      <w:r w:rsidDel="00000000" w:rsidR="00000000" w:rsidRPr="00000000">
        <w:rPr>
          <w:color w:val="1f1f1f"/>
          <w:rtl w:val="0"/>
        </w:rPr>
        <w:t xml:space="preserve">] (Diğer gerekçelere ilişkin detaylı açıklama)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ışığında, müvekkilim hakkında verilen mahkumiyet kararının hukuka aykırı olduğuna ve yargılamanın yenilenmesi gerektiğine inanmaktayız.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Dilekçemizin incelenip yargılamanın yenilenmesine karar verilmesini saygıyla arz ve talep ederiz.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[Yeni Deliller: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[Tanık Beyanları: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[Hukuki Hataya İlişkin Belgeler: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 Dosyasında Eksik Olan Belgeler: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Ceza Mahkemesinin Adı:</w:t>
      </w:r>
      <w:r w:rsidDel="00000000" w:rsidR="00000000" w:rsidRPr="00000000">
        <w:rPr>
          <w:color w:val="1f1f1f"/>
          <w:rtl w:val="0"/>
        </w:rPr>
        <w:t xml:space="preserve">]'na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Yargılamanın yenilenmesi talebi, kesinleşmiş bir ceza kararına karşı yapılan bir itiraz yoludur. Bu nedenle, talebiniz incelenecek ve kabul edilip edilmeyeceği mahkeme tarafından değerlendirilecektir.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Yargılamanın yenilenmesi talebinin kabul edilmesi halinde, dava yeniden görülecek ve yeni bir karar verilecektir.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