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Yargıtay Dilekçe Örneği (FETÖ)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Yargıtay Ceza Daireleri Genel Kurulu'na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 [Esas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 [Karar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Sanık: [Sanık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 [Avukat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Temyiz Dilekçesi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Genel Kurul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</w:t>
      </w:r>
      <w:r w:rsidDel="00000000" w:rsidR="00000000" w:rsidRPr="00000000">
        <w:rPr>
          <w:b w:val="1"/>
          <w:color w:val="1f1f1f"/>
          <w:rtl w:val="0"/>
        </w:rPr>
        <w:t xml:space="preserve">Sanık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] esas numaralı, [</w:t>
      </w: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] karar numaralı [</w:t>
      </w:r>
      <w:r w:rsidDel="00000000" w:rsidR="00000000" w:rsidRPr="00000000">
        <w:rPr>
          <w:b w:val="1"/>
          <w:color w:val="1f1f1f"/>
          <w:rtl w:val="0"/>
        </w:rPr>
        <w:t xml:space="preserve">Mahkeme Adı:</w:t>
      </w:r>
      <w:r w:rsidDel="00000000" w:rsidR="00000000" w:rsidRPr="00000000">
        <w:rPr>
          <w:color w:val="1f1f1f"/>
          <w:rtl w:val="0"/>
        </w:rPr>
        <w:t xml:space="preserve">] Mahkemesi [</w:t>
      </w:r>
      <w:r w:rsidDel="00000000" w:rsidR="00000000" w:rsidRPr="00000000">
        <w:rPr>
          <w:b w:val="1"/>
          <w:color w:val="1f1f1f"/>
          <w:rtl w:val="0"/>
        </w:rPr>
        <w:t xml:space="preserve">Ceza Dairesinin İsmi:</w:t>
      </w:r>
      <w:r w:rsidDel="00000000" w:rsidR="00000000" w:rsidRPr="00000000">
        <w:rPr>
          <w:color w:val="1f1f1f"/>
          <w:rtl w:val="0"/>
        </w:rPr>
        <w:t xml:space="preserve">] Dairesince [</w:t>
      </w:r>
      <w:r w:rsidDel="00000000" w:rsidR="00000000" w:rsidRPr="00000000">
        <w:rPr>
          <w:b w:val="1"/>
          <w:color w:val="1f1f1f"/>
          <w:rtl w:val="0"/>
        </w:rPr>
        <w:t xml:space="preserve">Ceza Miktarı:</w:t>
      </w:r>
      <w:r w:rsidDel="00000000" w:rsidR="00000000" w:rsidRPr="00000000">
        <w:rPr>
          <w:color w:val="1f1f1f"/>
          <w:rtl w:val="0"/>
        </w:rPr>
        <w:t xml:space="preserve">] yıl [</w:t>
      </w:r>
      <w:r w:rsidDel="00000000" w:rsidR="00000000" w:rsidRPr="00000000">
        <w:rPr>
          <w:b w:val="1"/>
          <w:color w:val="1f1f1f"/>
          <w:rtl w:val="0"/>
        </w:rPr>
        <w:t xml:space="preserve">Ceza Miktarı:</w:t>
      </w:r>
      <w:r w:rsidDel="00000000" w:rsidR="00000000" w:rsidRPr="00000000">
        <w:rPr>
          <w:color w:val="1f1f1f"/>
          <w:rtl w:val="0"/>
        </w:rPr>
        <w:t xml:space="preserve">] ay hapis cezasına mahkum edilmiştir.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Verilen mahkumiyet kararının hukuka aykırı olduğuna inanmaktayız. Bu nedenle, Ceza Muhakemesi Kanunu'nun 276. maddesi uyarınca karara karşı temyiz yoluyla başvuruda bulunmaktayız.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Temyiz Gerekçeleri: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1:</w:t>
      </w:r>
      <w:r w:rsidDel="00000000" w:rsidR="00000000" w:rsidRPr="00000000">
        <w:rPr>
          <w:color w:val="1f1f1f"/>
          <w:rtl w:val="0"/>
        </w:rPr>
        <w:t xml:space="preserve">] (Hukuki hatalar)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2:</w:t>
      </w:r>
      <w:r w:rsidDel="00000000" w:rsidR="00000000" w:rsidRPr="00000000">
        <w:rPr>
          <w:color w:val="1f1f1f"/>
          <w:rtl w:val="0"/>
        </w:rPr>
        <w:t xml:space="preserve">] (Usul hataları)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3:</w:t>
      </w:r>
      <w:r w:rsidDel="00000000" w:rsidR="00000000" w:rsidRPr="00000000">
        <w:rPr>
          <w:color w:val="1f1f1f"/>
          <w:rtl w:val="0"/>
        </w:rPr>
        <w:t xml:space="preserve">] (Delillerin yetersiz veya çelişkili olması)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4:</w:t>
      </w:r>
      <w:r w:rsidDel="00000000" w:rsidR="00000000" w:rsidRPr="00000000">
        <w:rPr>
          <w:color w:val="1f1f1f"/>
          <w:rtl w:val="0"/>
        </w:rPr>
        <w:t xml:space="preserve">] (Cezanın orantısız olması)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5:</w:t>
      </w:r>
      <w:r w:rsidDel="00000000" w:rsidR="00000000" w:rsidRPr="00000000">
        <w:rPr>
          <w:color w:val="1f1f1f"/>
          <w:rtl w:val="0"/>
        </w:rPr>
        <w:t xml:space="preserve">] (Diğer temyiz gerekçeleri)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Gerekçelerimizi detaylı olarak aşağıda açıkladık: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[Açıklama 1:</w:t>
      </w:r>
      <w:r w:rsidDel="00000000" w:rsidR="00000000" w:rsidRPr="00000000">
        <w:rPr>
          <w:color w:val="1f1f1f"/>
          <w:rtl w:val="0"/>
        </w:rPr>
        <w:t xml:space="preserve">] (Gerekçe 1'e ilişkin detaylı açıklama) </w:t>
      </w:r>
      <w:r w:rsidDel="00000000" w:rsidR="00000000" w:rsidRPr="00000000">
        <w:rPr>
          <w:b w:val="1"/>
          <w:color w:val="1f1f1f"/>
          <w:rtl w:val="0"/>
        </w:rPr>
        <w:t xml:space="preserve">[Açıklama 2:</w:t>
      </w:r>
      <w:r w:rsidDel="00000000" w:rsidR="00000000" w:rsidRPr="00000000">
        <w:rPr>
          <w:color w:val="1f1f1f"/>
          <w:rtl w:val="0"/>
        </w:rPr>
        <w:t xml:space="preserve">] (Gerekçe 2'ye ilişkin detaylı açıklama) </w:t>
      </w:r>
      <w:r w:rsidDel="00000000" w:rsidR="00000000" w:rsidRPr="00000000">
        <w:rPr>
          <w:b w:val="1"/>
          <w:color w:val="1f1f1f"/>
          <w:rtl w:val="0"/>
        </w:rPr>
        <w:t xml:space="preserve">[Açıklama 3:</w:t>
      </w:r>
      <w:r w:rsidDel="00000000" w:rsidR="00000000" w:rsidRPr="00000000">
        <w:rPr>
          <w:color w:val="1f1f1f"/>
          <w:rtl w:val="0"/>
        </w:rPr>
        <w:t xml:space="preserve">] (Gerekçe 3'e ilişkin detaylı açıklama) </w:t>
      </w:r>
      <w:r w:rsidDel="00000000" w:rsidR="00000000" w:rsidRPr="00000000">
        <w:rPr>
          <w:b w:val="1"/>
          <w:color w:val="1f1f1f"/>
          <w:rtl w:val="0"/>
        </w:rPr>
        <w:t xml:space="preserve">[Açıklama 4:</w:t>
      </w:r>
      <w:r w:rsidDel="00000000" w:rsidR="00000000" w:rsidRPr="00000000">
        <w:rPr>
          <w:color w:val="1f1f1f"/>
          <w:rtl w:val="0"/>
        </w:rPr>
        <w:t xml:space="preserve">] (Gerekçe 4'e ilişkin detaylı açıklama) </w:t>
      </w:r>
      <w:r w:rsidDel="00000000" w:rsidR="00000000" w:rsidRPr="00000000">
        <w:rPr>
          <w:b w:val="1"/>
          <w:color w:val="1f1f1f"/>
          <w:rtl w:val="0"/>
        </w:rPr>
        <w:t xml:space="preserve">[Açıklama 5:</w:t>
      </w:r>
      <w:r w:rsidDel="00000000" w:rsidR="00000000" w:rsidRPr="00000000">
        <w:rPr>
          <w:color w:val="1f1f1f"/>
          <w:rtl w:val="0"/>
        </w:rPr>
        <w:t xml:space="preserve">] (Diğer temyiz gerekçelerine ilişkin detaylı açıklama)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ışığında, müvekkilim hakkında verilen mahkumiyet kararının hukuka aykırı olduğuna ve bozulması gerektiğine inanmaktayız.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Dilekçemizin incelenip temyiz yoluyla verilen mahkumiyet kararının bozulmasına karar verilmesini saygıyla arz ve talep ederiz.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[Hukuki Hatalara İlişkin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[Usul Hatalarına İlişkin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[Delillerin Yetersiz veya Çelişkili Olduğuna Dair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[Ceza Oranı Hatalarına İlişkin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Temyiz Gerekçelerine İlişkin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Yargıtay Ceza Daireleri Genel Kurulu'na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Temyiz yolu, kesinleşmiş bir ceza kararına karşı yapılan bir itiraz yoludur. Bu nedenle, talebiniz incelenecek ve kabul edilip edilmeyeceği Yargıtay tarafından değerlendirilecektir.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Temyiz dilekçeniz ile birlikte, temyiz edilen kararı da Yargıtay'a sunmanız gerekmektedir.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