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Yatay Geçiş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Dekanlığı'na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Yatay Geçiş Başvurusu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] numaralı, [</w:t>
      </w:r>
      <w:r w:rsidDel="00000000" w:rsidR="00000000" w:rsidRPr="00000000">
        <w:rPr>
          <w:b w:val="1"/>
          <w:color w:val="1f1f1f"/>
          <w:rtl w:val="0"/>
        </w:rPr>
        <w:t xml:space="preserve">Mevcut Bölüm Adı:</w:t>
      </w:r>
      <w:r w:rsidDel="00000000" w:rsidR="00000000" w:rsidRPr="00000000">
        <w:rPr>
          <w:color w:val="1f1f1f"/>
          <w:rtl w:val="0"/>
        </w:rPr>
        <w:t xml:space="preserve">] Bölümü [</w:t>
      </w:r>
      <w:r w:rsidDel="00000000" w:rsidR="00000000" w:rsidRPr="00000000">
        <w:rPr>
          <w:b w:val="1"/>
          <w:color w:val="1f1f1f"/>
          <w:rtl w:val="0"/>
        </w:rPr>
        <w:t xml:space="preserve">Sınıf Seviyesi:</w:t>
      </w:r>
      <w:r w:rsidDel="00000000" w:rsidR="00000000" w:rsidRPr="00000000">
        <w:rPr>
          <w:color w:val="1f1f1f"/>
          <w:rtl w:val="0"/>
        </w:rPr>
        <w:t xml:space="preserve">]. sınıf öğrencisiyim.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Yatay Geçiş Yapmak İstediğiniz Bölüm Adı:</w:t>
      </w:r>
      <w:r w:rsidDel="00000000" w:rsidR="00000000" w:rsidRPr="00000000">
        <w:rPr>
          <w:color w:val="1f1f1f"/>
          <w:rtl w:val="0"/>
        </w:rPr>
        <w:t xml:space="preserve">] Bölümü [</w:t>
      </w:r>
      <w:r w:rsidDel="00000000" w:rsidR="00000000" w:rsidRPr="00000000">
        <w:rPr>
          <w:b w:val="1"/>
          <w:color w:val="1f1f1f"/>
          <w:rtl w:val="0"/>
        </w:rPr>
        <w:t xml:space="preserve">Sınıf Seviyesi:</w:t>
      </w:r>
      <w:r w:rsidDel="00000000" w:rsidR="00000000" w:rsidRPr="00000000">
        <w:rPr>
          <w:color w:val="1f1f1f"/>
          <w:rtl w:val="0"/>
        </w:rPr>
        <w:t xml:space="preserve">]. sınıfına yatay geçiş yapmak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Yatay geçiş talep etme sebeplerim [</w:t>
      </w:r>
      <w:r w:rsidDel="00000000" w:rsidR="00000000" w:rsidRPr="00000000">
        <w:rPr>
          <w:b w:val="1"/>
          <w:color w:val="1f1f1f"/>
          <w:rtl w:val="0"/>
        </w:rPr>
        <w:t xml:space="preserve">Yatay Geçiş Sebebiniz:</w:t>
      </w:r>
      <w:r w:rsidDel="00000000" w:rsidR="00000000" w:rsidRPr="00000000">
        <w:rPr>
          <w:color w:val="1f1f1f"/>
          <w:rtl w:val="0"/>
        </w:rPr>
        <w:t xml:space="preserve">] (örneğin: daha önce aldığım derslerin yeni bölüme uyumu, akademik ilgi alanlarımın değişmesi, vs.) şeklindedir.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yatay geçiş başvurumu kabul edilmesini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[YÖK Denklik Belgesi: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Fakülte Adı]</w:t>
      </w:r>
      <w:r w:rsidDel="00000000" w:rsidR="00000000" w:rsidRPr="00000000">
        <w:rPr>
          <w:color w:val="1f1f1f"/>
          <w:rtl w:val="0"/>
        </w:rPr>
        <w:t xml:space="preserve"> Dekanlığı'na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Yatay geçiş şartları ve prosedürleri üniversiteden üniversiteye ve bölüme göre değişiklik gösterebilir. Bu nedenle, yatay geçiş başvurusu yapmadan önce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Fakülte Adı]</w:t>
      </w:r>
      <w:r w:rsidDel="00000000" w:rsidR="00000000" w:rsidRPr="00000000">
        <w:rPr>
          <w:color w:val="1f1f1f"/>
          <w:rtl w:val="0"/>
        </w:rPr>
        <w:t xml:space="preserve"> Dekanlığı'na danışmanız ve güncel bilgileri öğrenmeniz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Yatay geçiş başvurusu her yıl belirli tarihler arasında yapılmaktadır. Başvuru tarihlerini kaçırmamanız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