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YAYIN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YAYINEVİ: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YAZAR: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YAZAR'a ait "[Eserin Adı]" isimli eserin telif haklarının YAYINEVİ tarafından satın alınması, yayınlanması ve dağıtılması ile ilgili şartları ve tarafların karşılıklı hak ve yükümlülüklerini düzenlemektir.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ESERİN BİLGİLERİ: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Eserin Adı: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Eserin Türü: (Roman, hikaye, şiir, deneme vb.)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Sayfa Sayısı: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ISBN Numarası: (Varsa)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TELİF HAKLARININ DEVRİ: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YAZAR, işbu sözleşme ile eserin tüm telif haklarını dünya çapında ve [Süre] yıl süreyle YAYINEVİ'ne devrettiğini beyan ve kabul eder. Bu haklar, eserin basım, yayım, dağıtım, çoğaltım, tercüme, uyarlama, işleme, temsil, işaret, ses ve/veya görüntü nakline yarayan vasıtalarla umuma iletim haklarını ve 5846 sayılı Fikir ve Sanat Eserleri Kanunu'nda sayılan diğer tüm mali hakları kapsar.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YAYINEVİNİN YÜKÜMLÜLÜKLERİ: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YAYINEVİ, eseri en geç [Tarih] tarihinde yayınlamayı taahhüt eder.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YAYINEVİ, eseri yayımlamadan önce YAZAR'a bir prova baskısı gönderecek ve YAZAR'ın düzeltmelerini dikkate alacaktır.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YAYINEVİ, eseri özenle basacak, dağıtacak ve pazarlayacaktır.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YAYINEVİ, eserin her baskısında YAZAR'ın adını ve soyadını belirtecektir.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YAYINEVİ, eserden elde edilen gelirin % [Oran]’ını telif ücreti olarak YAZAR'a ödeyecektir. Telif ücreti, her [Dönem] sonunda YAZAR'a ödenecektir.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YAYINEVİ, eserin telif haklarını üçüncü kişilere devretmek istediğinde YAZAR'ın yazılı iznini almak zorundadır.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YAYINEVİ, eserin tanıtımı için gerekli çalışmaları yapacaktır.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YAZARIN YÜKÜMLÜLÜKLERİ: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YAZAR, eserin kendisine ait olduğunu ve üçüncü kişilerin haklarını ihlal etmediğini garanti eder.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YAZAR, eserin telif haklarını daha önce başka bir kişi veya kuruluşa devretmediğini beyan eder.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YAZAR, eserde yer alan bilgilerin doğruluğundan sorumludur.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YAZAR, eserin tanıtımı için YAYINEVİ'ne gerekli desteği verecektir.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imzalandığı tarihten itibaren yürürlüğe girer ve [Süre] yıl süreyle geçerlidir. Sözleşme süresi sonunda, tarafların mutabakatı ile yenilenebilir.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aşağıdaki durumlarda sözleşmeyi feshedebilir: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savaş vb.)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YAYINEVİ'nin iflası veya tasfiyesi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İstanbul (Cağlayan) Mahkemeleri ve İcra Daireleri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YAYINEVİ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YAZAR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