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YERİNDE DÖNÜŞÜM SÖZLEŞMESİ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MALİKLER: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 (MÜTEAHHİT):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 veya Unvanı: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MALİKLER'e ait aşağıda belirtilen taşınmazın, YÜKLENİCİ tarafından yerinde dönüşüm modeli kapsamında yıkılıp yeniden inşa edilmesine ilişkin şartları ve tarafların karşılıklı hak ve yükümlülüklerini düzenlemektir.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TAŞINMAZIN BİLGİLERİ: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Ada/Parsel: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BİLGİLERİ: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Adı: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Ruhsatı Tarihi ve Numarası: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Yapının Niteliği: (Konut, ticari alan vb.)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Yapının Toplam Alanı: (m²)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Sayısı: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Yapım Süresi: (Başlangıç ve Bitiş Tarihleri)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Projenin Detaylı Açıklaması: (Eklerde belirtilebilir)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MALİKLERİN HAK VE YÜKÜMLÜLÜKLERİ: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Taşınmazın yıkım ve yeniden inşa sürecinde YÜKLENİCİ'ye gerekli izinleri vermek ve işbirliği yapmak.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Taşınmazın mülkiyetini YÜKLENİCİ'ye devretmek veya kat karşılığı inşaat sözleşmesi yapmak.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YÜKLENİCİ'nin hak edişlerini zamanında ödemek (kat karşılığı inşaat sözleşmesi durumunda).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Yeni yapıda kendilerine düşen bağımsız bölümleri teslim almak.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İnşaatı sözleşmede belirtilen süre içinde ve kalite standartlarına uygun olarak tamamlamak.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İnşaat süresince iş güvenliği ve çevre koruma tedbirlerini almak.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MALİKLER'in talep ettiği değişiklikleri, ek ücret karşılığında yapmak.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İnşaatın her aşamasında MALİKLER'e rapor sunmak.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İnşaatı tamamladıktan sonra MALİKLER'e yeni bağımsız bölümleri teslim etmek.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Tüm malzeme ve işçilik giderlerinden sorumlu olmak.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Gerekli sigorta ve güvenlik önlemlerini almak.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 VE ÖDEME KOŞULLARI: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Mülkiyet Devri Durumunda:</w:t>
      </w:r>
      <w:r w:rsidDel="00000000" w:rsidR="00000000" w:rsidRPr="00000000">
        <w:rPr>
          <w:color w:val="1f1f1f"/>
          <w:rtl w:val="0"/>
        </w:rPr>
        <w:t xml:space="preserve"> MALİKLER, taşınmazın belirlenen değerini YÜKLENİCİ'ye öder.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Kat Karşılığı İnşaat Sözleşmesi Durumunda:</w:t>
      </w:r>
      <w:r w:rsidDel="00000000" w:rsidR="00000000" w:rsidRPr="00000000">
        <w:rPr>
          <w:color w:val="1f1f1f"/>
          <w:rtl w:val="0"/>
        </w:rPr>
        <w:t xml:space="preserve"> MALİKLER, YÜKLENİCİ'ye yeni yapıda belirlenen bağımsız bölümleri verir.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ŞARTLAR: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Cezası: (Günlük veya haftalık olarak belirlenir)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Kusurlu İş Cezası: (Yapılan kusurlu işin düzeltilmesi veya bedel indirimi)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aşağıdaki durumlarda sözleşmeyi feshedebilir: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yükümlülüklerini yerine getirmemesi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 (Doğal afet, savaş vb.)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[İl] Mahkemeleri ve İcra Daireleri yetkilidir.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MALİKLER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Soyadı/Unvanı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Soyadı/Unvanı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çizimleri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Keşif özeti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Varsa diğer belgeler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sözleşmedir. İhtiyaçlarınıza göre bir avukata danışarak sözleşmenizi düzenletmeniz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