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YEŞİL PASAPORT ALMA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(Ebeveyn/Vasi):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Unvanı (varsa):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bilgileri belirtilen çocuğunun yeşil pasaport (hususi damgalı pasaport) almasına ve bu pasaportla yurt dışına seyahat etmesine muvafakat ettiğini beyan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çocuğunun yeşil pasaport alması için gerekli tüm yasal prosedürleri yerine getireceğini taahhüt eder.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çocuğunun yurt dışı seyahatleri sırasında doğabilecek her türlü sorumluluğu kabul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seyahat edeceği ülkeler: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tarihleri: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(Ebeveyn/Vasi):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18 yaşından küçük çocuğun yeşil pasaport alabilmesi için gereklidir.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tarafından onaylanmalıdır.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Yeşil pasaport başvurusu için gerekli diğer belgeler hakkında bilgi almak için Nüfus ve Vatandaşlık İşleri Genel Müdürlüğü'nün resmi web sitesini ziyaret edebilirsiniz.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MEVZUAT: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5682 sayılı Pasaport Kanunu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Yönetmeliği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