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YETKİ VEREN (Asıl):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YETKİLİ (Vekil):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YETKİ VEREN'in aşağıda belirtilen konularda YETKİLİ'yi vekil tayin etmesi ve YETKİLİ'nin bu yetkiyi kabul etmesi ile ilgili şartları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YETKİNİN KAPSAMI: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YETKİ VEREN, YETKİLİ'yi aşağıdaki konularda kendisini temsil ve ilzam etmek üzere vekil tayin etmiştir: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[Yetkinin kapsamı detaylı olarak açıklanmalıdır. Örneğin; belirli bir dava için avukatlık yetkisi, banka işlemleri için yetki, tapu işlemleri için yetki, şirket adına sözleşme imzalama yetkisi vb.]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YETKİLİNİN YÜKÜMLÜLÜKLERİ: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işbu sözleşme ile kendisine verilen yetkiyi, YETKİ VEREN'in menfaatlerini gözeterek ve özenle kullanmakla yükümlüdür.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YETKİ VEREN'in talimatlarına uygun hareket etmekle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yaptığı işlemler hakkında YETKİ VEREN'i düzenli olarak bilgilendirmekle yükümlüdür.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 VEREN'İN YÜKÜMLÜLÜKLERİ: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 VEREN, YETKİLİ'nin yetkisini kullanması için gerekli tüm bilgi ve belgeleri sağlamakla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 VEREN, YETKİLİ'nin yaptığı işlemlerden sorumludur.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 VEREN, YETKİLİ'nin makul masraflarını karşılamakla yükümlüdür.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YETKİNİN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yetki sözleşmesi, [Başlangıç Tarihi] tarihinden itibaren geçerli olmak üzere [Bitiş Tarihi] tarihine kadar yürürlükte kalacaktır. Taraflar, karşılıklı anlaşarak yetki süresini uzatabilir veya kısaltabilirler.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sözleşmeyi yazılı olarak feshetmesi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YETKİLİ'nin ölümü veya kısıtlanması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YETKİ VEREN'in ölümü veya kısıtlanması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Yetkinin konusunun ortadan kalkması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Yetkinin kötüye kullanılması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YETKİLİ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yetki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