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YOLCULUK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Numarası (varsa):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Bilgileri: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Bilgileri: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Bilgileri: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Kalkış Tarihi: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Varış Tarihi: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Kalkış Yeri: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Varış Yeri: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Ulaşım Aracı: (Uçak, otobüs, gemi, özel araç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Biz, yukarıda bilgileri belirtilen çocuğun anne ve babası olarak, çocuğumuzun yukarıda belirtilen seyahat bilgilerine uygun olarak seyahat etmesine izin veriyoruz.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İlişkisi: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görüldüğü takdirde ek bilgiler veya özel talimatlar buraya yazılabilir.]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(Gerekliyse):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.... tarihinde .... Noteri tarafından onaylanmıştır.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18 yaşından küçük çocuğun tek başına veya refakatçi ile seyahat etmesi durumunda gereklidir.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tarafından onaylanması veya resmi kurumlarca (kaymakamlık, valilik gibi) tasdik edilmesi gerekebilir.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edilecek ülkenin veya ulaşım aracının (havayolu şirketi, otobüs firması vb.) talep etmesi halinde, muvafakatnamenin İngilizce veya ilgili dilde tercümesi de gerekebilir.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