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Zımni Red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[İdare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Zımni Redden Dolayı İptal ve Tazminat Davası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Müvekkilim [Davacı Adı Soyadı], [Davalı İdare Adı]'na [Tarih]'de [Konu]'ya ilişkin bir başvuruda bulunmuştur. Bu başvuruda [Talepler]'ni talep etmiştir.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[Davalı İdare Adı] müvekkilimin başvurusuna [Süre]'lik yasal sürenin içerisinde herhangi bir cevap vermemiştir. Bu durum, İdari Yargılama Kanunu'nun [Madde]'sine göre zımni red anlamına gelmektedir.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Davacının İddiaları: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ve Davalı İdare Hakkında Bilgiler]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[Tarih]'de [Konu]'ya ilişkin [Davalı İdare Adı]'na bir başvuruda bulunulmuştur.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başvuruda [Talepler]'ni talep edilmiştir.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İdare Adı], müvekkilimin başvurusuna [Süre]'lik yasal sürenin içerisinde herhangi bir cevap vermemiştir.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durum, İdari Yargılama Kanunu'nun [Madde]'sine göre zımni red anlamına gelmektedir.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red, hukuka aykırıdır ve müvekkilimin haklarını ihlal etmektedir.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Nedenler: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İdari Yargılama Kanunu madde [Madde]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6102 Sayılı Borçlar Kanunu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Adı Soyadı]'na ait [Tarih]'li dilekçe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İdare Adı]'na ait [Tarih]'li dilekçe (Var ise)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Deliller] (Var ise)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[Davalı İdare Adı]'nın [Tarih]'de [Konu]'ya ilişkin müvekkilime verdiği zımni red işleminin iptali,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Edilen Hususların Gerçekleştirilmesi],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kabulüne karar verilmesi.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[Delillerin Listesi]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Vekilinin Adı Soyadı]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 davası ile ilgili detaylı bilgi için bir avukata danışmanız faydalı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 işleminin ne olduğunu ve neden dava açtığınızı açık ve net bir şekilde ifade edin.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Zımni red işleminin hangi yasal düzenlemeye aykırı olduğunu belirtin.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Uğradığınız zararı (varsa) ve tazminat talebinizi açıklayın.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bilirkişi incelemesi talep edebilirsiniz.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zımni red dava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